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7AAFEC" w14:textId="77777777" w:rsidR="002C3C95" w:rsidRDefault="00EB61B6">
      <w:pPr>
        <w:spacing w:line="276" w:lineRule="auto"/>
        <w:jc w:val="center"/>
        <w:rPr>
          <w:b/>
          <w:sz w:val="20"/>
          <w:szCs w:val="20"/>
        </w:rPr>
      </w:pPr>
      <w:r>
        <w:rPr>
          <w:b/>
          <w:sz w:val="20"/>
          <w:szCs w:val="20"/>
        </w:rPr>
        <w:t>Fundusze Europejskie dla Dolnego Śląska 2021-2027</w:t>
      </w:r>
    </w:p>
    <w:p w14:paraId="36BB9C1E" w14:textId="77777777" w:rsidR="002C3C95" w:rsidRDefault="002C3C95">
      <w:pPr>
        <w:spacing w:line="276" w:lineRule="auto"/>
        <w:jc w:val="center"/>
        <w:rPr>
          <w:b/>
          <w:sz w:val="20"/>
          <w:szCs w:val="20"/>
        </w:rPr>
      </w:pPr>
    </w:p>
    <w:p w14:paraId="56610B41" w14:textId="477EFDC2" w:rsidR="002C3C95" w:rsidRDefault="00EB61B6">
      <w:pPr>
        <w:spacing w:line="276"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Świebodzice</w:t>
      </w:r>
      <w:r w:rsidRPr="003B0C62">
        <w:rPr>
          <w:rFonts w:ascii="Times New Roman" w:eastAsia="Times New Roman" w:hAnsi="Times New Roman" w:cs="Times New Roman"/>
          <w:sz w:val="24"/>
          <w:szCs w:val="24"/>
        </w:rPr>
        <w:t>,</w:t>
      </w:r>
      <w:r w:rsidR="00F14D8C">
        <w:rPr>
          <w:rFonts w:ascii="Times New Roman" w:eastAsia="Times New Roman" w:hAnsi="Times New Roman" w:cs="Times New Roman"/>
          <w:sz w:val="24"/>
          <w:szCs w:val="24"/>
        </w:rPr>
        <w:t xml:space="preserve"> </w:t>
      </w:r>
      <w:r w:rsidR="0089048D">
        <w:rPr>
          <w:rFonts w:ascii="Times New Roman" w:eastAsia="Times New Roman" w:hAnsi="Times New Roman" w:cs="Times New Roman"/>
          <w:sz w:val="24"/>
          <w:szCs w:val="24"/>
        </w:rPr>
        <w:t>07.11</w:t>
      </w:r>
      <w:r w:rsidR="000D075C">
        <w:rPr>
          <w:rFonts w:ascii="Times New Roman" w:eastAsia="Times New Roman" w:hAnsi="Times New Roman" w:cs="Times New Roman"/>
          <w:sz w:val="24"/>
          <w:szCs w:val="24"/>
        </w:rPr>
        <w:t>.2025</w:t>
      </w:r>
    </w:p>
    <w:p w14:paraId="63F9AD14" w14:textId="77777777" w:rsidR="002C3C95" w:rsidRDefault="002C3C95">
      <w:pPr>
        <w:spacing w:line="276" w:lineRule="auto"/>
        <w:jc w:val="both"/>
        <w:rPr>
          <w:rFonts w:ascii="Times New Roman" w:eastAsia="Times New Roman" w:hAnsi="Times New Roman" w:cs="Times New Roman"/>
          <w:sz w:val="24"/>
          <w:szCs w:val="24"/>
        </w:rPr>
      </w:pPr>
    </w:p>
    <w:p w14:paraId="7C71CAC1" w14:textId="77777777" w:rsidR="002C3C95" w:rsidRDefault="00EB61B6">
      <w:pPr>
        <w:spacing w:line="276" w:lineRule="auto"/>
        <w:ind w:left="2124" w:firstLine="70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ZAPYTANIE OFERTOWE </w:t>
      </w:r>
    </w:p>
    <w:p w14:paraId="347C3CEF" w14:textId="77777777" w:rsidR="002C3C95" w:rsidRDefault="002C3C95">
      <w:pPr>
        <w:spacing w:line="276" w:lineRule="auto"/>
        <w:jc w:val="both"/>
        <w:rPr>
          <w:rFonts w:ascii="Times New Roman" w:eastAsia="Times New Roman" w:hAnsi="Times New Roman" w:cs="Times New Roman"/>
          <w:sz w:val="24"/>
          <w:szCs w:val="24"/>
        </w:rPr>
      </w:pPr>
    </w:p>
    <w:p w14:paraId="1D3A692E" w14:textId="77777777" w:rsidR="002C3C95" w:rsidRDefault="00EB61B6">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Zwracamy się z prośbą o przedstawienie oferty, zgodnie z poniższymi wytycznymi.</w:t>
      </w:r>
    </w:p>
    <w:p w14:paraId="64E1C0B5" w14:textId="77777777" w:rsidR="002C3C95" w:rsidRDefault="002C3C95">
      <w:pPr>
        <w:spacing w:line="276" w:lineRule="auto"/>
        <w:jc w:val="both"/>
        <w:rPr>
          <w:rFonts w:ascii="Times New Roman" w:eastAsia="Times New Roman" w:hAnsi="Times New Roman" w:cs="Times New Roman"/>
          <w:sz w:val="24"/>
          <w:szCs w:val="24"/>
        </w:rPr>
      </w:pPr>
    </w:p>
    <w:p w14:paraId="43AAC608" w14:textId="77777777" w:rsidR="002C3C95" w:rsidRDefault="00EB61B6">
      <w:pPr>
        <w:numPr>
          <w:ilvl w:val="0"/>
          <w:numId w:val="1"/>
        </w:numPr>
        <w:pBdr>
          <w:top w:val="nil"/>
          <w:left w:val="nil"/>
          <w:bottom w:val="nil"/>
          <w:right w:val="nil"/>
          <w:between w:val="nil"/>
        </w:pBd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Zamawiający:</w:t>
      </w:r>
    </w:p>
    <w:p w14:paraId="097BF86D" w14:textId="77777777" w:rsidR="002C3C95" w:rsidRDefault="002C3C95">
      <w:pPr>
        <w:spacing w:line="276" w:lineRule="auto"/>
        <w:ind w:left="360"/>
        <w:jc w:val="both"/>
        <w:rPr>
          <w:rFonts w:ascii="Times New Roman" w:eastAsia="Times New Roman" w:hAnsi="Times New Roman" w:cs="Times New Roman"/>
          <w:sz w:val="24"/>
          <w:szCs w:val="24"/>
        </w:rPr>
      </w:pPr>
    </w:p>
    <w:p w14:paraId="73F62711" w14:textId="77777777" w:rsidR="002C3C95" w:rsidRDefault="00EB61B6">
      <w:pPr>
        <w:spacing w:line="276"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METAL-PLAST Sp. z o.o.</w:t>
      </w:r>
    </w:p>
    <w:p w14:paraId="1391B571" w14:textId="474C6E06" w:rsidR="00854B80" w:rsidRDefault="00854B80">
      <w:pPr>
        <w:spacing w:line="276"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ul. </w:t>
      </w:r>
      <w:r w:rsidRPr="00854B80">
        <w:rPr>
          <w:rFonts w:ascii="Times New Roman" w:eastAsia="Times New Roman" w:hAnsi="Times New Roman" w:cs="Times New Roman"/>
          <w:sz w:val="24"/>
          <w:szCs w:val="24"/>
        </w:rPr>
        <w:t>Strzegomska 66, 58-160 Świebodzice</w:t>
      </w:r>
    </w:p>
    <w:p w14:paraId="125A88F0" w14:textId="5E984B68" w:rsidR="002C3C95" w:rsidRDefault="00EB61B6">
      <w:pPr>
        <w:spacing w:line="276"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KRS: 0001007622</w:t>
      </w:r>
    </w:p>
    <w:p w14:paraId="36441583" w14:textId="77777777" w:rsidR="002C3C95" w:rsidRDefault="00EB61B6">
      <w:pPr>
        <w:spacing w:line="276" w:lineRule="auto"/>
        <w:ind w:left="36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NIP: 8842718860</w:t>
      </w:r>
    </w:p>
    <w:p w14:paraId="6CFA1083" w14:textId="77777777" w:rsidR="002C3C95" w:rsidRDefault="002C3C95">
      <w:pPr>
        <w:widowControl w:val="0"/>
        <w:pBdr>
          <w:top w:val="nil"/>
          <w:left w:val="nil"/>
          <w:bottom w:val="nil"/>
          <w:right w:val="nil"/>
          <w:between w:val="nil"/>
        </w:pBdr>
        <w:spacing w:before="74" w:after="0" w:line="276" w:lineRule="auto"/>
        <w:rPr>
          <w:rFonts w:ascii="Times New Roman" w:eastAsia="Times New Roman" w:hAnsi="Times New Roman" w:cs="Times New Roman"/>
          <w:sz w:val="24"/>
          <w:szCs w:val="24"/>
        </w:rPr>
      </w:pPr>
    </w:p>
    <w:p w14:paraId="50586E32" w14:textId="77777777" w:rsidR="002C3C95" w:rsidRDefault="00EB61B6">
      <w:pPr>
        <w:numPr>
          <w:ilvl w:val="0"/>
          <w:numId w:val="1"/>
        </w:numPr>
        <w:pBdr>
          <w:top w:val="nil"/>
          <w:left w:val="nil"/>
          <w:bottom w:val="nil"/>
          <w:right w:val="nil"/>
          <w:between w:val="nil"/>
        </w:pBd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Tytuł i nr projektu:</w:t>
      </w:r>
    </w:p>
    <w:p w14:paraId="6B8850B3" w14:textId="77777777" w:rsidR="002C3C95" w:rsidRDefault="00EB61B6">
      <w:pPr>
        <w:widowControl w:val="0"/>
        <w:pBdr>
          <w:top w:val="nil"/>
          <w:left w:val="nil"/>
          <w:bottom w:val="nil"/>
          <w:right w:val="nil"/>
          <w:between w:val="nil"/>
        </w:pBdr>
        <w:spacing w:before="74"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Innowacyjna technologia recyklingu stolarki okiennej o wysokim stopniu odzysku i czystości materiałów;</w:t>
      </w:r>
    </w:p>
    <w:p w14:paraId="678CC961" w14:textId="77777777" w:rsidR="002C3C95" w:rsidRDefault="00EB61B6">
      <w:pPr>
        <w:widowControl w:val="0"/>
        <w:pBdr>
          <w:top w:val="nil"/>
          <w:left w:val="nil"/>
          <w:bottom w:val="nil"/>
          <w:right w:val="nil"/>
          <w:between w:val="nil"/>
        </w:pBdr>
        <w:spacing w:before="74"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nr projektu: FEDS.09.04-IP.01-0019/23</w:t>
      </w:r>
    </w:p>
    <w:p w14:paraId="1F166CE0" w14:textId="77777777" w:rsidR="002C3C95" w:rsidRDefault="002C3C95">
      <w:pPr>
        <w:widowControl w:val="0"/>
        <w:pBdr>
          <w:top w:val="nil"/>
          <w:left w:val="nil"/>
          <w:bottom w:val="nil"/>
          <w:right w:val="nil"/>
          <w:between w:val="nil"/>
        </w:pBdr>
        <w:spacing w:before="74" w:after="0" w:line="276" w:lineRule="auto"/>
        <w:rPr>
          <w:rFonts w:ascii="Times New Roman" w:eastAsia="Times New Roman" w:hAnsi="Times New Roman" w:cs="Times New Roman"/>
          <w:sz w:val="24"/>
          <w:szCs w:val="24"/>
        </w:rPr>
      </w:pPr>
    </w:p>
    <w:p w14:paraId="3A5B90A9" w14:textId="77777777" w:rsidR="002C3C95" w:rsidRDefault="00EB61B6">
      <w:pPr>
        <w:numPr>
          <w:ilvl w:val="0"/>
          <w:numId w:val="1"/>
        </w:numPr>
        <w:pBdr>
          <w:top w:val="nil"/>
          <w:left w:val="nil"/>
          <w:bottom w:val="nil"/>
          <w:right w:val="nil"/>
          <w:between w:val="nil"/>
        </w:pBdr>
        <w:spacing w:before="37"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Opis przedmiotu zamówienia:</w:t>
      </w:r>
    </w:p>
    <w:p w14:paraId="65C98194" w14:textId="77777777" w:rsidR="002C3C95" w:rsidRDefault="002C3C95">
      <w:pPr>
        <w:pBdr>
          <w:top w:val="nil"/>
          <w:left w:val="nil"/>
          <w:bottom w:val="nil"/>
          <w:right w:val="nil"/>
          <w:between w:val="nil"/>
        </w:pBdr>
        <w:tabs>
          <w:tab w:val="left" w:pos="915"/>
        </w:tabs>
        <w:spacing w:line="276" w:lineRule="auto"/>
        <w:ind w:left="1080"/>
        <w:jc w:val="right"/>
        <w:rPr>
          <w:rFonts w:ascii="Times New Roman" w:eastAsia="Times New Roman" w:hAnsi="Times New Roman" w:cs="Times New Roman"/>
          <w:sz w:val="24"/>
          <w:szCs w:val="24"/>
        </w:rPr>
      </w:pPr>
    </w:p>
    <w:p w14:paraId="407FFE27" w14:textId="0E300A30" w:rsidR="000D075C" w:rsidRDefault="00EB61B6">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Nazwa: </w:t>
      </w:r>
      <w:r w:rsidR="000D075C" w:rsidRPr="000D075C">
        <w:rPr>
          <w:rFonts w:ascii="Times New Roman" w:eastAsia="Times New Roman" w:hAnsi="Times New Roman" w:cs="Times New Roman"/>
          <w:sz w:val="24"/>
          <w:szCs w:val="24"/>
        </w:rPr>
        <w:t xml:space="preserve">System </w:t>
      </w:r>
      <w:r w:rsidR="00473C3C">
        <w:rPr>
          <w:rFonts w:ascii="Times New Roman" w:eastAsia="Times New Roman" w:hAnsi="Times New Roman" w:cs="Times New Roman"/>
          <w:sz w:val="24"/>
          <w:szCs w:val="24"/>
        </w:rPr>
        <w:t>separacji gumy</w:t>
      </w:r>
    </w:p>
    <w:p w14:paraId="04B1B99D" w14:textId="77777777" w:rsidR="002C3C95" w:rsidRDefault="00EB61B6">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Przedmiot zamówienia jest oznaczony kodem CPV: </w:t>
      </w:r>
    </w:p>
    <w:p w14:paraId="0E5E5115" w14:textId="77777777" w:rsidR="00473C3C" w:rsidRDefault="00473C3C" w:rsidP="005C401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42990000-2 - Różne maszyny specjalnego zastosowania</w:t>
      </w:r>
    </w:p>
    <w:p w14:paraId="53595145" w14:textId="77777777" w:rsidR="00473C3C" w:rsidRDefault="00473C3C" w:rsidP="005C401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42900000-5 - Różne maszyny ogólnego i specjalnego przeznaczenia</w:t>
      </w:r>
    </w:p>
    <w:p w14:paraId="248F9836" w14:textId="77777777" w:rsidR="00473C3C" w:rsidRDefault="00473C3C" w:rsidP="005C401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42914000-6 - Urządzenia do recyklingu</w:t>
      </w:r>
    </w:p>
    <w:p w14:paraId="1ECBE47B" w14:textId="77777777" w:rsidR="003B0C62" w:rsidRDefault="003B0C62" w:rsidP="003B0C62">
      <w:pPr>
        <w:spacing w:after="0" w:line="240" w:lineRule="auto"/>
        <w:jc w:val="both"/>
        <w:rPr>
          <w:rFonts w:ascii="Times New Roman" w:eastAsia="Times New Roman" w:hAnsi="Times New Roman" w:cs="Times New Roman"/>
          <w:sz w:val="24"/>
          <w:szCs w:val="24"/>
        </w:rPr>
      </w:pPr>
    </w:p>
    <w:p w14:paraId="234AFC3D" w14:textId="77777777" w:rsidR="002C3C95" w:rsidRDefault="00EB61B6">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Parametry przedmiotu zamówienia:</w:t>
      </w:r>
    </w:p>
    <w:p w14:paraId="0E6679DC" w14:textId="57D27573" w:rsidR="005F7B7A" w:rsidRDefault="005F7B7A" w:rsidP="00DB6EB6">
      <w:pPr>
        <w:spacing w:line="276" w:lineRule="auto"/>
        <w:jc w:val="both"/>
        <w:rPr>
          <w:rFonts w:ascii="Times New Roman" w:eastAsia="Times New Roman" w:hAnsi="Times New Roman" w:cs="Times New Roman"/>
          <w:sz w:val="24"/>
          <w:szCs w:val="24"/>
        </w:rPr>
      </w:pPr>
      <w:bookmarkStart w:id="0" w:name="_Hlk178671862"/>
      <w:r>
        <w:rPr>
          <w:rFonts w:ascii="Times New Roman" w:eastAsia="Times New Roman" w:hAnsi="Times New Roman" w:cs="Times New Roman"/>
          <w:sz w:val="24"/>
          <w:szCs w:val="24"/>
        </w:rPr>
        <w:t>M</w:t>
      </w:r>
      <w:r w:rsidR="00045B0B">
        <w:rPr>
          <w:rFonts w:ascii="Times New Roman" w:eastAsia="Times New Roman" w:hAnsi="Times New Roman" w:cs="Times New Roman"/>
          <w:sz w:val="24"/>
          <w:szCs w:val="24"/>
        </w:rPr>
        <w:t>ateriał wejściowy</w:t>
      </w:r>
      <w:r w:rsidR="0089048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przemiał</w:t>
      </w:r>
      <w:r w:rsidR="00045B0B">
        <w:rPr>
          <w:rFonts w:ascii="Times New Roman" w:eastAsia="Times New Roman" w:hAnsi="Times New Roman" w:cs="Times New Roman"/>
          <w:sz w:val="24"/>
          <w:szCs w:val="24"/>
        </w:rPr>
        <w:t xml:space="preserve"> PVC </w:t>
      </w:r>
      <w:r>
        <w:rPr>
          <w:rFonts w:ascii="Times New Roman" w:eastAsia="Times New Roman" w:hAnsi="Times New Roman" w:cs="Times New Roman"/>
          <w:sz w:val="24"/>
          <w:szCs w:val="24"/>
        </w:rPr>
        <w:t>(średnia wielkość frakcji około 10mm; max. 12mm) odzyskany ze starych okien poddanych wstępnym procesom mycia oraz separacji.</w:t>
      </w:r>
    </w:p>
    <w:p w14:paraId="4166AC8B" w14:textId="5CEB2AD2" w:rsidR="005F7B7A" w:rsidRPr="005F7B7A" w:rsidRDefault="005F7B7A" w:rsidP="005F7B7A">
      <w:pPr>
        <w:jc w:val="both"/>
        <w:rPr>
          <w:rFonts w:ascii="Times New Roman" w:eastAsia="Times New Roman" w:hAnsi="Times New Roman" w:cs="Times New Roman"/>
          <w:sz w:val="24"/>
          <w:szCs w:val="24"/>
        </w:rPr>
      </w:pPr>
      <w:r w:rsidRPr="005F7B7A">
        <w:rPr>
          <w:rFonts w:ascii="Times New Roman" w:eastAsia="Times New Roman" w:hAnsi="Times New Roman" w:cs="Times New Roman"/>
          <w:sz w:val="24"/>
          <w:szCs w:val="24"/>
        </w:rPr>
        <w:t>Przewidywane zanieczyszczenie</w:t>
      </w:r>
      <w:r w:rsidR="0089048D">
        <w:rPr>
          <w:rFonts w:ascii="Times New Roman" w:eastAsia="Times New Roman" w:hAnsi="Times New Roman" w:cs="Times New Roman"/>
          <w:sz w:val="24"/>
          <w:szCs w:val="24"/>
        </w:rPr>
        <w:t xml:space="preserve"> materiału </w:t>
      </w:r>
      <w:r w:rsidR="0089048D" w:rsidRPr="00443104">
        <w:rPr>
          <w:rFonts w:ascii="Times New Roman" w:eastAsia="Times New Roman" w:hAnsi="Times New Roman" w:cs="Times New Roman"/>
          <w:sz w:val="24"/>
          <w:szCs w:val="24"/>
        </w:rPr>
        <w:t>wejściowego</w:t>
      </w:r>
      <w:r w:rsidRPr="00443104">
        <w:rPr>
          <w:rFonts w:ascii="Times New Roman" w:eastAsia="Times New Roman" w:hAnsi="Times New Roman" w:cs="Times New Roman"/>
          <w:sz w:val="24"/>
          <w:szCs w:val="24"/>
        </w:rPr>
        <w:t xml:space="preserve"> </w:t>
      </w:r>
      <w:r w:rsidRPr="005F7B7A">
        <w:rPr>
          <w:rFonts w:ascii="Times New Roman" w:eastAsia="Times New Roman" w:hAnsi="Times New Roman" w:cs="Times New Roman"/>
          <w:sz w:val="24"/>
          <w:szCs w:val="24"/>
        </w:rPr>
        <w:t>gumą: 7% +/- 2%</w:t>
      </w:r>
      <w:r w:rsidR="0089048D">
        <w:rPr>
          <w:rFonts w:ascii="Times New Roman" w:eastAsia="Times New Roman" w:hAnsi="Times New Roman" w:cs="Times New Roman"/>
          <w:sz w:val="24"/>
          <w:szCs w:val="24"/>
        </w:rPr>
        <w:t>.</w:t>
      </w:r>
    </w:p>
    <w:p w14:paraId="38796064" w14:textId="77EF076C" w:rsidR="005F7B7A" w:rsidRPr="005F7B7A" w:rsidRDefault="005F7B7A" w:rsidP="005F7B7A">
      <w:pPr>
        <w:jc w:val="both"/>
        <w:rPr>
          <w:rFonts w:ascii="Times New Roman" w:eastAsia="Times New Roman" w:hAnsi="Times New Roman" w:cs="Times New Roman"/>
          <w:sz w:val="24"/>
          <w:szCs w:val="24"/>
        </w:rPr>
      </w:pPr>
      <w:r w:rsidRPr="005F7B7A">
        <w:rPr>
          <w:rFonts w:ascii="Times New Roman" w:eastAsia="Times New Roman" w:hAnsi="Times New Roman" w:cs="Times New Roman"/>
          <w:sz w:val="24"/>
          <w:szCs w:val="24"/>
        </w:rPr>
        <w:t>Śladowe ilości zanieczyszczeń mogące występować w materiale wejściowym (nie więcej jak 1%):</w:t>
      </w:r>
    </w:p>
    <w:p w14:paraId="278553CA" w14:textId="58DB98F3" w:rsidR="005F7B7A" w:rsidRPr="005F7B7A" w:rsidRDefault="005F7B7A" w:rsidP="000243C5">
      <w:pPr>
        <w:spacing w:after="0" w:line="240" w:lineRule="auto"/>
        <w:ind w:firstLine="720"/>
        <w:jc w:val="both"/>
        <w:rPr>
          <w:rFonts w:ascii="Times New Roman" w:eastAsia="Times New Roman" w:hAnsi="Times New Roman" w:cs="Times New Roman"/>
          <w:sz w:val="24"/>
          <w:szCs w:val="24"/>
        </w:rPr>
      </w:pPr>
      <w:r w:rsidRPr="005F7B7A">
        <w:rPr>
          <w:rFonts w:ascii="Times New Roman" w:eastAsia="Times New Roman" w:hAnsi="Times New Roman" w:cs="Times New Roman"/>
          <w:sz w:val="24"/>
          <w:szCs w:val="24"/>
        </w:rPr>
        <w:t>- szkło</w:t>
      </w:r>
      <w:r w:rsidR="00246D05">
        <w:rPr>
          <w:rFonts w:ascii="Times New Roman" w:eastAsia="Times New Roman" w:hAnsi="Times New Roman" w:cs="Times New Roman"/>
          <w:sz w:val="24"/>
          <w:szCs w:val="24"/>
        </w:rPr>
        <w:t>,</w:t>
      </w:r>
    </w:p>
    <w:p w14:paraId="40EC2D45" w14:textId="7B878029" w:rsidR="005F7B7A" w:rsidRPr="005F7B7A" w:rsidRDefault="005F7B7A" w:rsidP="000243C5">
      <w:pPr>
        <w:spacing w:after="0" w:line="240" w:lineRule="auto"/>
        <w:ind w:firstLine="720"/>
        <w:jc w:val="both"/>
        <w:rPr>
          <w:rFonts w:ascii="Times New Roman" w:eastAsia="Times New Roman" w:hAnsi="Times New Roman" w:cs="Times New Roman"/>
          <w:sz w:val="24"/>
          <w:szCs w:val="24"/>
        </w:rPr>
      </w:pPr>
      <w:r w:rsidRPr="005F7B7A">
        <w:rPr>
          <w:rFonts w:ascii="Times New Roman" w:eastAsia="Times New Roman" w:hAnsi="Times New Roman" w:cs="Times New Roman"/>
          <w:sz w:val="24"/>
          <w:szCs w:val="24"/>
        </w:rPr>
        <w:lastRenderedPageBreak/>
        <w:t>- stal ferromagnetyczna</w:t>
      </w:r>
      <w:r w:rsidR="00246D05">
        <w:rPr>
          <w:rFonts w:ascii="Times New Roman" w:eastAsia="Times New Roman" w:hAnsi="Times New Roman" w:cs="Times New Roman"/>
          <w:sz w:val="24"/>
          <w:szCs w:val="24"/>
        </w:rPr>
        <w:t>,</w:t>
      </w:r>
    </w:p>
    <w:p w14:paraId="3F919572" w14:textId="184C9597" w:rsidR="005F7B7A" w:rsidRPr="005F7B7A" w:rsidRDefault="005F7B7A" w:rsidP="000243C5">
      <w:pPr>
        <w:spacing w:after="0" w:line="240" w:lineRule="auto"/>
        <w:ind w:firstLine="720"/>
        <w:jc w:val="both"/>
        <w:rPr>
          <w:rFonts w:ascii="Times New Roman" w:eastAsia="Times New Roman" w:hAnsi="Times New Roman" w:cs="Times New Roman"/>
          <w:sz w:val="24"/>
          <w:szCs w:val="24"/>
        </w:rPr>
      </w:pPr>
      <w:r w:rsidRPr="005F7B7A">
        <w:rPr>
          <w:rFonts w:ascii="Times New Roman" w:eastAsia="Times New Roman" w:hAnsi="Times New Roman" w:cs="Times New Roman"/>
          <w:sz w:val="24"/>
          <w:szCs w:val="24"/>
        </w:rPr>
        <w:t>- aluminium</w:t>
      </w:r>
      <w:r w:rsidR="00246D05">
        <w:rPr>
          <w:rFonts w:ascii="Times New Roman" w:eastAsia="Times New Roman" w:hAnsi="Times New Roman" w:cs="Times New Roman"/>
          <w:sz w:val="24"/>
          <w:szCs w:val="24"/>
        </w:rPr>
        <w:t>,</w:t>
      </w:r>
    </w:p>
    <w:p w14:paraId="4F1F0709" w14:textId="4D137C86" w:rsidR="005F7B7A" w:rsidRPr="005F7B7A" w:rsidRDefault="005F7B7A" w:rsidP="000243C5">
      <w:pPr>
        <w:spacing w:after="0" w:line="240" w:lineRule="auto"/>
        <w:ind w:firstLine="720"/>
        <w:jc w:val="both"/>
        <w:rPr>
          <w:rFonts w:ascii="Times New Roman" w:eastAsia="Times New Roman" w:hAnsi="Times New Roman" w:cs="Times New Roman"/>
          <w:sz w:val="24"/>
          <w:szCs w:val="24"/>
        </w:rPr>
      </w:pPr>
      <w:r w:rsidRPr="005F7B7A">
        <w:rPr>
          <w:rFonts w:ascii="Times New Roman" w:eastAsia="Times New Roman" w:hAnsi="Times New Roman" w:cs="Times New Roman"/>
          <w:sz w:val="24"/>
          <w:szCs w:val="24"/>
        </w:rPr>
        <w:t>- drewno</w:t>
      </w:r>
      <w:r w:rsidR="00246D05">
        <w:rPr>
          <w:rFonts w:ascii="Times New Roman" w:eastAsia="Times New Roman" w:hAnsi="Times New Roman" w:cs="Times New Roman"/>
          <w:sz w:val="24"/>
          <w:szCs w:val="24"/>
        </w:rPr>
        <w:t>,</w:t>
      </w:r>
    </w:p>
    <w:p w14:paraId="745DCF30" w14:textId="7F9D0322" w:rsidR="005F7B7A" w:rsidRDefault="005F7B7A" w:rsidP="000243C5">
      <w:pPr>
        <w:spacing w:after="0" w:line="240" w:lineRule="auto"/>
        <w:ind w:firstLine="720"/>
        <w:jc w:val="both"/>
        <w:rPr>
          <w:rFonts w:ascii="Times New Roman" w:eastAsia="Times New Roman" w:hAnsi="Times New Roman" w:cs="Times New Roman"/>
          <w:sz w:val="24"/>
          <w:szCs w:val="24"/>
        </w:rPr>
      </w:pPr>
      <w:r w:rsidRPr="005F7B7A">
        <w:rPr>
          <w:rFonts w:ascii="Times New Roman" w:eastAsia="Times New Roman" w:hAnsi="Times New Roman" w:cs="Times New Roman"/>
          <w:sz w:val="24"/>
          <w:szCs w:val="24"/>
        </w:rPr>
        <w:t>- folia</w:t>
      </w:r>
      <w:r w:rsidR="00246D05">
        <w:rPr>
          <w:rFonts w:ascii="Times New Roman" w:eastAsia="Times New Roman" w:hAnsi="Times New Roman" w:cs="Times New Roman"/>
          <w:sz w:val="24"/>
          <w:szCs w:val="24"/>
        </w:rPr>
        <w:t>.</w:t>
      </w:r>
    </w:p>
    <w:p w14:paraId="03ECF1A0" w14:textId="77777777" w:rsidR="000243C5" w:rsidRDefault="000243C5" w:rsidP="000243C5">
      <w:pPr>
        <w:spacing w:after="0" w:line="240" w:lineRule="auto"/>
        <w:ind w:firstLine="720"/>
        <w:jc w:val="both"/>
        <w:rPr>
          <w:rFonts w:ascii="Times New Roman" w:eastAsia="Times New Roman" w:hAnsi="Times New Roman" w:cs="Times New Roman"/>
          <w:sz w:val="24"/>
          <w:szCs w:val="24"/>
        </w:rPr>
      </w:pPr>
    </w:p>
    <w:p w14:paraId="47C5EF95" w14:textId="3D47290C" w:rsidR="00C84890" w:rsidRDefault="002720D9" w:rsidP="00C84890">
      <w:pPr>
        <w:jc w:val="both"/>
        <w:rPr>
          <w:rFonts w:ascii="Times New Roman" w:eastAsia="Times New Roman" w:hAnsi="Times New Roman" w:cs="Times New Roman"/>
          <w:sz w:val="24"/>
          <w:szCs w:val="24"/>
        </w:rPr>
      </w:pPr>
      <w:r w:rsidRPr="00443104">
        <w:rPr>
          <w:rFonts w:ascii="Times New Roman" w:eastAsia="Times New Roman" w:hAnsi="Times New Roman" w:cs="Times New Roman"/>
          <w:sz w:val="24"/>
          <w:szCs w:val="24"/>
        </w:rPr>
        <w:t>S</w:t>
      </w:r>
      <w:r w:rsidR="00246D05" w:rsidRPr="00443104">
        <w:rPr>
          <w:rFonts w:ascii="Times New Roman" w:eastAsia="Times New Roman" w:hAnsi="Times New Roman" w:cs="Times New Roman"/>
          <w:sz w:val="24"/>
          <w:szCs w:val="24"/>
        </w:rPr>
        <w:t xml:space="preserve">posób </w:t>
      </w:r>
      <w:r w:rsidR="00246D05">
        <w:rPr>
          <w:rFonts w:ascii="Times New Roman" w:eastAsia="Times New Roman" w:hAnsi="Times New Roman" w:cs="Times New Roman"/>
          <w:sz w:val="24"/>
          <w:szCs w:val="24"/>
        </w:rPr>
        <w:t>s</w:t>
      </w:r>
      <w:r w:rsidR="00C84890" w:rsidRPr="00CC58A2">
        <w:rPr>
          <w:rFonts w:ascii="Times New Roman" w:eastAsia="Times New Roman" w:hAnsi="Times New Roman" w:cs="Times New Roman"/>
          <w:sz w:val="24"/>
          <w:szCs w:val="24"/>
        </w:rPr>
        <w:t>eparacj</w:t>
      </w:r>
      <w:r w:rsidR="00246D05">
        <w:rPr>
          <w:rFonts w:ascii="Times New Roman" w:eastAsia="Times New Roman" w:hAnsi="Times New Roman" w:cs="Times New Roman"/>
          <w:sz w:val="24"/>
          <w:szCs w:val="24"/>
        </w:rPr>
        <w:t>i</w:t>
      </w:r>
      <w:r w:rsidR="00C84890" w:rsidRPr="00CC58A2">
        <w:rPr>
          <w:rFonts w:ascii="Times New Roman" w:eastAsia="Times New Roman" w:hAnsi="Times New Roman" w:cs="Times New Roman"/>
          <w:sz w:val="24"/>
          <w:szCs w:val="24"/>
        </w:rPr>
        <w:t xml:space="preserve"> gumy</w:t>
      </w:r>
      <w:r w:rsidR="00246D05">
        <w:rPr>
          <w:rFonts w:ascii="Times New Roman" w:eastAsia="Times New Roman" w:hAnsi="Times New Roman" w:cs="Times New Roman"/>
          <w:sz w:val="24"/>
          <w:szCs w:val="24"/>
        </w:rPr>
        <w:t>:</w:t>
      </w:r>
      <w:r w:rsidR="00C84890" w:rsidRPr="00CC58A2">
        <w:rPr>
          <w:rFonts w:ascii="Times New Roman" w:eastAsia="Times New Roman" w:hAnsi="Times New Roman" w:cs="Times New Roman"/>
          <w:sz w:val="24"/>
          <w:szCs w:val="24"/>
        </w:rPr>
        <w:t xml:space="preserve"> na bazie ładunków elektrostatycznych</w:t>
      </w:r>
      <w:r w:rsidR="00246D05">
        <w:rPr>
          <w:rFonts w:ascii="Times New Roman" w:eastAsia="Times New Roman" w:hAnsi="Times New Roman" w:cs="Times New Roman"/>
          <w:sz w:val="24"/>
          <w:szCs w:val="24"/>
        </w:rPr>
        <w:t>.</w:t>
      </w:r>
    </w:p>
    <w:p w14:paraId="6DD78EDD" w14:textId="6DFE8906" w:rsidR="00C84890" w:rsidRPr="00C84890" w:rsidRDefault="002720D9" w:rsidP="00C8489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w:t>
      </w:r>
      <w:r w:rsidR="00C84890">
        <w:rPr>
          <w:rFonts w:ascii="Times New Roman" w:eastAsia="Times New Roman" w:hAnsi="Times New Roman" w:cs="Times New Roman"/>
          <w:sz w:val="24"/>
          <w:szCs w:val="24"/>
        </w:rPr>
        <w:t xml:space="preserve">ydajność </w:t>
      </w:r>
      <w:r>
        <w:rPr>
          <w:rFonts w:ascii="Times New Roman" w:eastAsia="Times New Roman" w:hAnsi="Times New Roman" w:cs="Times New Roman"/>
          <w:sz w:val="24"/>
          <w:szCs w:val="24"/>
        </w:rPr>
        <w:t>systemu</w:t>
      </w:r>
      <w:r w:rsidR="00246D0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C84890">
        <w:rPr>
          <w:rFonts w:ascii="Times New Roman" w:eastAsia="Times New Roman" w:hAnsi="Times New Roman" w:cs="Times New Roman"/>
          <w:sz w:val="24"/>
          <w:szCs w:val="24"/>
        </w:rPr>
        <w:t>do 3t/h</w:t>
      </w:r>
      <w:r w:rsidR="00246D05">
        <w:rPr>
          <w:rFonts w:ascii="Times New Roman" w:eastAsia="Times New Roman" w:hAnsi="Times New Roman" w:cs="Times New Roman"/>
          <w:sz w:val="24"/>
          <w:szCs w:val="24"/>
        </w:rPr>
        <w:t>.</w:t>
      </w:r>
    </w:p>
    <w:p w14:paraId="01909CAA" w14:textId="35F91632" w:rsidR="00C84890" w:rsidRPr="00C84890" w:rsidRDefault="002720D9" w:rsidP="00C8489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00C84890">
        <w:rPr>
          <w:rFonts w:ascii="Times New Roman" w:eastAsia="Times New Roman" w:hAnsi="Times New Roman" w:cs="Times New Roman"/>
          <w:sz w:val="24"/>
          <w:szCs w:val="24"/>
        </w:rPr>
        <w:t xml:space="preserve">onad systemem podawania </w:t>
      </w:r>
      <w:r w:rsidR="00C84890" w:rsidRPr="00443104">
        <w:rPr>
          <w:rFonts w:ascii="Times New Roman" w:eastAsia="Times New Roman" w:hAnsi="Times New Roman" w:cs="Times New Roman"/>
          <w:sz w:val="24"/>
          <w:szCs w:val="24"/>
        </w:rPr>
        <w:t>surowca zostanie zamontowany bufor (ok</w:t>
      </w:r>
      <w:r w:rsidR="0089048D" w:rsidRPr="00443104">
        <w:rPr>
          <w:rFonts w:ascii="Times New Roman" w:eastAsia="Times New Roman" w:hAnsi="Times New Roman" w:cs="Times New Roman"/>
          <w:sz w:val="24"/>
          <w:szCs w:val="24"/>
        </w:rPr>
        <w:t>.</w:t>
      </w:r>
      <w:r w:rsidR="00C84890" w:rsidRPr="00443104">
        <w:rPr>
          <w:rFonts w:ascii="Times New Roman" w:eastAsia="Times New Roman" w:hAnsi="Times New Roman" w:cs="Times New Roman"/>
          <w:sz w:val="24"/>
          <w:szCs w:val="24"/>
        </w:rPr>
        <w:t xml:space="preserve"> 500kg) z którego materiał grawitacyjnie będzie podawany na separator</w:t>
      </w:r>
      <w:r w:rsidR="00443104" w:rsidRPr="00443104">
        <w:rPr>
          <w:rFonts w:ascii="Times New Roman" w:eastAsia="Times New Roman" w:hAnsi="Times New Roman" w:cs="Times New Roman"/>
          <w:sz w:val="24"/>
          <w:szCs w:val="24"/>
        </w:rPr>
        <w:t xml:space="preserve"> (bufor nie wchodzi w skład przedmiotu zapytania – będzie zapewniony przez Zamawiającego)</w:t>
      </w:r>
      <w:r w:rsidR="00C84890" w:rsidRPr="00443104">
        <w:rPr>
          <w:rFonts w:ascii="Times New Roman" w:eastAsia="Times New Roman" w:hAnsi="Times New Roman" w:cs="Times New Roman"/>
          <w:sz w:val="24"/>
          <w:szCs w:val="24"/>
        </w:rPr>
        <w:t xml:space="preserve">. </w:t>
      </w:r>
      <w:r w:rsidR="00246D05">
        <w:rPr>
          <w:rFonts w:ascii="Times New Roman" w:eastAsia="Times New Roman" w:hAnsi="Times New Roman" w:cs="Times New Roman"/>
          <w:sz w:val="24"/>
          <w:szCs w:val="24"/>
        </w:rPr>
        <w:t>Oferowany s</w:t>
      </w:r>
      <w:r w:rsidR="00C84890">
        <w:rPr>
          <w:rFonts w:ascii="Times New Roman" w:eastAsia="Times New Roman" w:hAnsi="Times New Roman" w:cs="Times New Roman"/>
          <w:sz w:val="24"/>
          <w:szCs w:val="24"/>
        </w:rPr>
        <w:t>ystem ma samodzielnie regulować wykorzystanie bufora.</w:t>
      </w:r>
    </w:p>
    <w:p w14:paraId="23D6DA49" w14:textId="288EE0A7" w:rsidR="00C84890" w:rsidRPr="00C84890" w:rsidRDefault="002720D9" w:rsidP="00C8489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w:t>
      </w:r>
      <w:r w:rsidR="00C84890" w:rsidRPr="00C84890">
        <w:rPr>
          <w:rFonts w:ascii="Times New Roman" w:eastAsia="Times New Roman" w:hAnsi="Times New Roman" w:cs="Times New Roman"/>
          <w:sz w:val="24"/>
          <w:szCs w:val="24"/>
        </w:rPr>
        <w:t xml:space="preserve">ożliwość ustawienia trybu pracy na „+” oraz na „-” </w:t>
      </w:r>
      <w:r w:rsidR="00C84890">
        <w:rPr>
          <w:rFonts w:ascii="Times New Roman" w:eastAsia="Times New Roman" w:hAnsi="Times New Roman" w:cs="Times New Roman"/>
          <w:sz w:val="24"/>
          <w:szCs w:val="24"/>
        </w:rPr>
        <w:t xml:space="preserve"> (ładunki elektrostatyczne)</w:t>
      </w:r>
      <w:r w:rsidR="00246D05">
        <w:rPr>
          <w:rFonts w:ascii="Times New Roman" w:eastAsia="Times New Roman" w:hAnsi="Times New Roman" w:cs="Times New Roman"/>
          <w:sz w:val="24"/>
          <w:szCs w:val="24"/>
        </w:rPr>
        <w:t>.</w:t>
      </w:r>
    </w:p>
    <w:p w14:paraId="1D8474D0" w14:textId="4FC609E3" w:rsidR="00C84890" w:rsidRPr="002720D9" w:rsidRDefault="00C84890" w:rsidP="00C84890">
      <w:pPr>
        <w:widowControl w:val="0"/>
        <w:pBdr>
          <w:top w:val="nil"/>
          <w:left w:val="nil"/>
          <w:bottom w:val="nil"/>
          <w:right w:val="nil"/>
          <w:between w:val="nil"/>
        </w:pBdr>
        <w:spacing w:before="72" w:after="0" w:line="240" w:lineRule="auto"/>
        <w:jc w:val="both"/>
        <w:rPr>
          <w:rFonts w:ascii="Times New Roman" w:eastAsia="Times New Roman" w:hAnsi="Times New Roman" w:cs="Times New Roman"/>
          <w:sz w:val="24"/>
          <w:szCs w:val="24"/>
          <w:u w:val="single"/>
        </w:rPr>
      </w:pPr>
      <w:r w:rsidRPr="002720D9">
        <w:rPr>
          <w:rFonts w:ascii="Times New Roman" w:eastAsia="Times New Roman" w:hAnsi="Times New Roman" w:cs="Times New Roman"/>
          <w:sz w:val="24"/>
          <w:szCs w:val="24"/>
          <w:u w:val="single"/>
        </w:rPr>
        <w:t xml:space="preserve">Wymagane parametry przetworzonego </w:t>
      </w:r>
      <w:r w:rsidR="000F630E">
        <w:rPr>
          <w:rFonts w:ascii="Times New Roman" w:eastAsia="Times New Roman" w:hAnsi="Times New Roman" w:cs="Times New Roman"/>
          <w:sz w:val="24"/>
          <w:szCs w:val="24"/>
          <w:u w:val="single"/>
        </w:rPr>
        <w:t xml:space="preserve">na oferowanym urządzeniu </w:t>
      </w:r>
      <w:r w:rsidRPr="002720D9">
        <w:rPr>
          <w:rFonts w:ascii="Times New Roman" w:eastAsia="Times New Roman" w:hAnsi="Times New Roman" w:cs="Times New Roman"/>
          <w:sz w:val="24"/>
          <w:szCs w:val="24"/>
          <w:u w:val="single"/>
        </w:rPr>
        <w:t>materiału</w:t>
      </w:r>
      <w:r w:rsidR="002720D9" w:rsidRPr="002720D9">
        <w:rPr>
          <w:rFonts w:ascii="Times New Roman" w:eastAsia="Times New Roman" w:hAnsi="Times New Roman" w:cs="Times New Roman"/>
          <w:sz w:val="24"/>
          <w:szCs w:val="24"/>
          <w:u w:val="single"/>
        </w:rPr>
        <w:t xml:space="preserve">* </w:t>
      </w:r>
      <w:r w:rsidRPr="002720D9">
        <w:rPr>
          <w:rFonts w:ascii="Times New Roman" w:eastAsia="Times New Roman" w:hAnsi="Times New Roman" w:cs="Times New Roman"/>
          <w:sz w:val="24"/>
          <w:szCs w:val="24"/>
          <w:u w:val="single"/>
        </w:rPr>
        <w:t>to:</w:t>
      </w:r>
    </w:p>
    <w:p w14:paraId="7D822115" w14:textId="0A425FDA" w:rsidR="00C84890" w:rsidRPr="00C84890" w:rsidRDefault="00C84890" w:rsidP="00C84890">
      <w:pPr>
        <w:widowControl w:val="0"/>
        <w:pBdr>
          <w:top w:val="nil"/>
          <w:left w:val="nil"/>
          <w:bottom w:val="nil"/>
          <w:right w:val="nil"/>
          <w:between w:val="nil"/>
        </w:pBdr>
        <w:spacing w:before="72" w:after="0" w:line="240" w:lineRule="auto"/>
        <w:jc w:val="both"/>
        <w:rPr>
          <w:rFonts w:ascii="Times New Roman" w:eastAsia="Times New Roman" w:hAnsi="Times New Roman" w:cs="Times New Roman"/>
          <w:sz w:val="24"/>
          <w:szCs w:val="24"/>
        </w:rPr>
      </w:pPr>
      <w:r w:rsidRPr="00C84890">
        <w:rPr>
          <w:rFonts w:ascii="Times New Roman" w:eastAsia="Times New Roman" w:hAnsi="Times New Roman" w:cs="Times New Roman"/>
          <w:sz w:val="24"/>
          <w:szCs w:val="24"/>
        </w:rPr>
        <w:t>- proporcje między materiałem odseparowanym a przeznaczonym do dalszej pracy max. 9 (guma)-91 (PVC) %</w:t>
      </w:r>
      <w:r>
        <w:rPr>
          <w:rFonts w:ascii="Times New Roman" w:eastAsia="Times New Roman" w:hAnsi="Times New Roman" w:cs="Times New Roman"/>
          <w:sz w:val="24"/>
          <w:szCs w:val="24"/>
        </w:rPr>
        <w:t>*</w:t>
      </w:r>
      <w:r w:rsidR="002720D9">
        <w:rPr>
          <w:rFonts w:ascii="Times New Roman" w:eastAsia="Times New Roman" w:hAnsi="Times New Roman" w:cs="Times New Roman"/>
          <w:sz w:val="24"/>
          <w:szCs w:val="24"/>
        </w:rPr>
        <w:t>*</w:t>
      </w:r>
    </w:p>
    <w:p w14:paraId="043C1473" w14:textId="51E51CEC" w:rsidR="00C84890" w:rsidRPr="00C84890" w:rsidRDefault="00C84890" w:rsidP="00C84890">
      <w:pPr>
        <w:widowControl w:val="0"/>
        <w:pBdr>
          <w:top w:val="nil"/>
          <w:left w:val="nil"/>
          <w:bottom w:val="nil"/>
          <w:right w:val="nil"/>
          <w:between w:val="nil"/>
        </w:pBdr>
        <w:spacing w:before="72" w:after="0" w:line="240" w:lineRule="auto"/>
        <w:jc w:val="both"/>
        <w:rPr>
          <w:rFonts w:ascii="Times New Roman" w:eastAsia="Times New Roman" w:hAnsi="Times New Roman" w:cs="Times New Roman"/>
          <w:sz w:val="24"/>
          <w:szCs w:val="24"/>
        </w:rPr>
      </w:pPr>
      <w:r w:rsidRPr="00C84890">
        <w:rPr>
          <w:rFonts w:ascii="Times New Roman" w:eastAsia="Times New Roman" w:hAnsi="Times New Roman" w:cs="Times New Roman"/>
          <w:sz w:val="24"/>
          <w:szCs w:val="24"/>
        </w:rPr>
        <w:t>- max. akceptowalna zawartość gumy w materiale przeznaczonym do dalszej pracy (nie odseparowany z dobrego produktu) –</w:t>
      </w:r>
      <w:r>
        <w:rPr>
          <w:rFonts w:ascii="Times New Roman" w:eastAsia="Times New Roman" w:hAnsi="Times New Roman" w:cs="Times New Roman"/>
          <w:sz w:val="24"/>
          <w:szCs w:val="24"/>
        </w:rPr>
        <w:t xml:space="preserve"> </w:t>
      </w:r>
      <w:r w:rsidRPr="00C84890">
        <w:rPr>
          <w:rFonts w:ascii="Times New Roman" w:eastAsia="Times New Roman" w:hAnsi="Times New Roman" w:cs="Times New Roman"/>
          <w:sz w:val="24"/>
          <w:szCs w:val="24"/>
        </w:rPr>
        <w:t>0,5%</w:t>
      </w:r>
      <w:r>
        <w:rPr>
          <w:rFonts w:ascii="Times New Roman" w:eastAsia="Times New Roman" w:hAnsi="Times New Roman" w:cs="Times New Roman"/>
          <w:sz w:val="24"/>
          <w:szCs w:val="24"/>
        </w:rPr>
        <w:t>*</w:t>
      </w:r>
      <w:r w:rsidR="002720D9">
        <w:rPr>
          <w:rFonts w:ascii="Times New Roman" w:eastAsia="Times New Roman" w:hAnsi="Times New Roman" w:cs="Times New Roman"/>
          <w:sz w:val="24"/>
          <w:szCs w:val="24"/>
        </w:rPr>
        <w:t>*</w:t>
      </w:r>
    </w:p>
    <w:p w14:paraId="0FE92FF6" w14:textId="19E48FBA" w:rsidR="00C84890" w:rsidRDefault="00C84890" w:rsidP="00C84890">
      <w:pPr>
        <w:widowControl w:val="0"/>
        <w:pBdr>
          <w:top w:val="nil"/>
          <w:left w:val="nil"/>
          <w:bottom w:val="nil"/>
          <w:right w:val="nil"/>
          <w:between w:val="nil"/>
        </w:pBdr>
        <w:spacing w:before="72" w:after="0" w:line="240" w:lineRule="auto"/>
        <w:jc w:val="both"/>
        <w:rPr>
          <w:rFonts w:ascii="Times New Roman" w:eastAsia="Times New Roman" w:hAnsi="Times New Roman" w:cs="Times New Roman"/>
          <w:sz w:val="24"/>
          <w:szCs w:val="24"/>
        </w:rPr>
      </w:pPr>
      <w:r w:rsidRPr="00C84890">
        <w:rPr>
          <w:rFonts w:ascii="Times New Roman" w:eastAsia="Times New Roman" w:hAnsi="Times New Roman" w:cs="Times New Roman"/>
          <w:sz w:val="24"/>
          <w:szCs w:val="24"/>
        </w:rPr>
        <w:t>- zawartość P</w:t>
      </w:r>
      <w:r w:rsidR="002C1A4B">
        <w:rPr>
          <w:rFonts w:ascii="Times New Roman" w:eastAsia="Times New Roman" w:hAnsi="Times New Roman" w:cs="Times New Roman"/>
          <w:sz w:val="24"/>
          <w:szCs w:val="24"/>
        </w:rPr>
        <w:t>VC</w:t>
      </w:r>
      <w:r w:rsidRPr="00C84890">
        <w:rPr>
          <w:rFonts w:ascii="Times New Roman" w:eastAsia="Times New Roman" w:hAnsi="Times New Roman" w:cs="Times New Roman"/>
          <w:sz w:val="24"/>
          <w:szCs w:val="24"/>
        </w:rPr>
        <w:t xml:space="preserve"> w odseparowanym materiale – max 30%</w:t>
      </w:r>
      <w:r>
        <w:rPr>
          <w:rFonts w:ascii="Times New Roman" w:eastAsia="Times New Roman" w:hAnsi="Times New Roman" w:cs="Times New Roman"/>
          <w:sz w:val="24"/>
          <w:szCs w:val="24"/>
        </w:rPr>
        <w:t>*</w:t>
      </w:r>
      <w:r w:rsidR="002720D9">
        <w:rPr>
          <w:rFonts w:ascii="Times New Roman" w:eastAsia="Times New Roman" w:hAnsi="Times New Roman" w:cs="Times New Roman"/>
          <w:sz w:val="24"/>
          <w:szCs w:val="24"/>
        </w:rPr>
        <w:t>*</w:t>
      </w:r>
    </w:p>
    <w:p w14:paraId="024ACA5F" w14:textId="77777777" w:rsidR="002720D9" w:rsidRDefault="002720D9" w:rsidP="00C84890">
      <w:pPr>
        <w:widowControl w:val="0"/>
        <w:pBdr>
          <w:top w:val="nil"/>
          <w:left w:val="nil"/>
          <w:bottom w:val="nil"/>
          <w:right w:val="nil"/>
          <w:between w:val="nil"/>
        </w:pBdr>
        <w:spacing w:before="72" w:after="0" w:line="240" w:lineRule="auto"/>
        <w:jc w:val="both"/>
        <w:rPr>
          <w:rFonts w:ascii="Times New Roman" w:eastAsia="Times New Roman" w:hAnsi="Times New Roman" w:cs="Times New Roman"/>
          <w:sz w:val="24"/>
          <w:szCs w:val="24"/>
        </w:rPr>
      </w:pPr>
    </w:p>
    <w:p w14:paraId="760F83D5" w14:textId="54BD6EA6" w:rsidR="002720D9" w:rsidRDefault="002720D9" w:rsidP="00C84890">
      <w:pPr>
        <w:widowControl w:val="0"/>
        <w:pBdr>
          <w:top w:val="nil"/>
          <w:left w:val="nil"/>
          <w:bottom w:val="nil"/>
          <w:right w:val="nil"/>
          <w:between w:val="nil"/>
        </w:pBdr>
        <w:spacing w:before="72"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*Zakładając podaną powyżej strukturę materiału wejściowego – 7% zawartości gumy.</w:t>
      </w:r>
    </w:p>
    <w:p w14:paraId="7C81060A" w14:textId="009042CC" w:rsidR="002720D9" w:rsidRDefault="00C84890" w:rsidP="000F630E">
      <w:pPr>
        <w:widowControl w:val="0"/>
        <w:pBdr>
          <w:top w:val="nil"/>
          <w:left w:val="nil"/>
          <w:bottom w:val="nil"/>
          <w:right w:val="nil"/>
          <w:between w:val="nil"/>
        </w:pBdr>
        <w:spacing w:before="72"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2720D9">
        <w:rPr>
          <w:rFonts w:ascii="Times New Roman" w:eastAsia="Times New Roman" w:hAnsi="Times New Roman" w:cs="Times New Roman"/>
          <w:sz w:val="24"/>
          <w:szCs w:val="24"/>
        </w:rPr>
        <w:t>*</w:t>
      </w:r>
      <w:r>
        <w:rPr>
          <w:rFonts w:ascii="Times New Roman" w:eastAsia="Times New Roman" w:hAnsi="Times New Roman" w:cs="Times New Roman"/>
          <w:sz w:val="24"/>
          <w:szCs w:val="24"/>
        </w:rPr>
        <w:t>W przypadku większej zawartości gumy w materiale wejściowym, struktura wymaganej czystości będzie przeliczana proporcjonalnie do wartości przekraczających założenia.</w:t>
      </w:r>
    </w:p>
    <w:p w14:paraId="17DD5ABC" w14:textId="77777777" w:rsidR="000F630E" w:rsidRDefault="000F630E" w:rsidP="000F630E">
      <w:pPr>
        <w:widowControl w:val="0"/>
        <w:pBdr>
          <w:top w:val="nil"/>
          <w:left w:val="nil"/>
          <w:bottom w:val="nil"/>
          <w:right w:val="nil"/>
          <w:between w:val="nil"/>
        </w:pBdr>
        <w:spacing w:before="72" w:after="0" w:line="240" w:lineRule="auto"/>
        <w:jc w:val="both"/>
        <w:rPr>
          <w:rFonts w:ascii="Times New Roman" w:eastAsia="Times New Roman" w:hAnsi="Times New Roman" w:cs="Times New Roman"/>
          <w:sz w:val="24"/>
          <w:szCs w:val="24"/>
        </w:rPr>
      </w:pPr>
    </w:p>
    <w:p w14:paraId="071BA356" w14:textId="7C666DD3" w:rsidR="002720D9" w:rsidRDefault="002720D9" w:rsidP="000F630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w:t>
      </w:r>
      <w:r w:rsidRPr="000D075C">
        <w:rPr>
          <w:rFonts w:ascii="Times New Roman" w:eastAsia="Times New Roman" w:hAnsi="Times New Roman" w:cs="Times New Roman"/>
          <w:sz w:val="24"/>
          <w:szCs w:val="24"/>
        </w:rPr>
        <w:t>odzaj – urządzenie nowe</w:t>
      </w:r>
      <w:r>
        <w:rPr>
          <w:rFonts w:ascii="Times New Roman" w:eastAsia="Times New Roman" w:hAnsi="Times New Roman" w:cs="Times New Roman"/>
          <w:sz w:val="24"/>
          <w:szCs w:val="24"/>
        </w:rPr>
        <w:t>.</w:t>
      </w:r>
    </w:p>
    <w:p w14:paraId="2EA58F61" w14:textId="16C6C7BC" w:rsidR="002720D9" w:rsidRDefault="00C84890" w:rsidP="00C84890">
      <w:pPr>
        <w:widowControl w:val="0"/>
        <w:pBdr>
          <w:top w:val="nil"/>
          <w:left w:val="nil"/>
          <w:bottom w:val="nil"/>
          <w:right w:val="nil"/>
          <w:between w:val="nil"/>
        </w:pBdr>
        <w:spacing w:before="72"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Dostarczony s</w:t>
      </w:r>
      <w:r w:rsidRPr="0069089C">
        <w:rPr>
          <w:rFonts w:ascii="Times New Roman" w:eastAsia="Times New Roman" w:hAnsi="Times New Roman" w:cs="Times New Roman"/>
          <w:sz w:val="24"/>
          <w:szCs w:val="24"/>
        </w:rPr>
        <w:t>ystem separacji gumy</w:t>
      </w:r>
      <w:r>
        <w:rPr>
          <w:rFonts w:ascii="Times New Roman" w:eastAsia="Times New Roman" w:hAnsi="Times New Roman" w:cs="Times New Roman"/>
          <w:sz w:val="24"/>
          <w:szCs w:val="24"/>
        </w:rPr>
        <w:t xml:space="preserve"> powinien być kompletny i zdatny do użytkowania</w:t>
      </w:r>
      <w:r w:rsidR="000F630E">
        <w:rPr>
          <w:rFonts w:ascii="Times New Roman" w:eastAsia="Times New Roman" w:hAnsi="Times New Roman" w:cs="Times New Roman"/>
          <w:sz w:val="24"/>
          <w:szCs w:val="24"/>
        </w:rPr>
        <w:t>.</w:t>
      </w:r>
    </w:p>
    <w:p w14:paraId="27A76DC2" w14:textId="77777777" w:rsidR="000F630E" w:rsidRDefault="000F630E" w:rsidP="00C84890">
      <w:pPr>
        <w:widowControl w:val="0"/>
        <w:pBdr>
          <w:top w:val="nil"/>
          <w:left w:val="nil"/>
          <w:bottom w:val="nil"/>
          <w:right w:val="nil"/>
          <w:between w:val="nil"/>
        </w:pBdr>
        <w:spacing w:before="72" w:after="0" w:line="240" w:lineRule="auto"/>
        <w:jc w:val="both"/>
        <w:rPr>
          <w:rFonts w:ascii="Times New Roman" w:eastAsia="Times New Roman" w:hAnsi="Times New Roman" w:cs="Times New Roman"/>
          <w:sz w:val="24"/>
          <w:szCs w:val="24"/>
        </w:rPr>
      </w:pPr>
    </w:p>
    <w:p w14:paraId="0D2994B9" w14:textId="28145249" w:rsidR="00C84890" w:rsidRDefault="00C84890" w:rsidP="00C84890">
      <w:pPr>
        <w:widowControl w:val="0"/>
        <w:pBdr>
          <w:top w:val="nil"/>
          <w:left w:val="nil"/>
          <w:bottom w:val="nil"/>
          <w:right w:val="nil"/>
          <w:between w:val="nil"/>
        </w:pBdr>
        <w:spacing w:before="72"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Dopuszcza się składanie ofert zawierających parametry/technologie równe lub lepsze w stosunku do opisanych w przedmiocie zamówienia.</w:t>
      </w:r>
    </w:p>
    <w:bookmarkEnd w:id="0"/>
    <w:p w14:paraId="2C06C1E8" w14:textId="77777777" w:rsidR="00854B80" w:rsidRDefault="00854B80">
      <w:pPr>
        <w:widowControl w:val="0"/>
        <w:pBdr>
          <w:top w:val="nil"/>
          <w:left w:val="nil"/>
          <w:bottom w:val="nil"/>
          <w:right w:val="nil"/>
          <w:between w:val="nil"/>
        </w:pBdr>
        <w:spacing w:before="72" w:after="0" w:line="276" w:lineRule="auto"/>
        <w:jc w:val="both"/>
        <w:rPr>
          <w:rFonts w:ascii="Times New Roman" w:eastAsia="Times New Roman" w:hAnsi="Times New Roman" w:cs="Times New Roman"/>
          <w:bCs/>
          <w:sz w:val="24"/>
          <w:szCs w:val="24"/>
        </w:rPr>
      </w:pPr>
    </w:p>
    <w:p w14:paraId="4D3CE29A" w14:textId="77777777" w:rsidR="00473C3C" w:rsidRDefault="00473C3C" w:rsidP="00473C3C">
      <w:pPr>
        <w:widowControl w:val="0"/>
        <w:spacing w:before="72"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Informacje dodatkowe:</w:t>
      </w:r>
    </w:p>
    <w:p w14:paraId="33CE07A3" w14:textId="3C57DC3B" w:rsidR="00473C3C" w:rsidRDefault="00473C3C" w:rsidP="00473C3C">
      <w:pPr>
        <w:widowControl w:val="0"/>
        <w:spacing w:before="72"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Oferent zobowiązany jest dostarczyć Zamawiającemu, przed </w:t>
      </w:r>
      <w:r w:rsidR="00FC502E">
        <w:rPr>
          <w:rFonts w:ascii="Times New Roman" w:eastAsia="Times New Roman" w:hAnsi="Times New Roman" w:cs="Times New Roman"/>
          <w:sz w:val="24"/>
          <w:szCs w:val="24"/>
        </w:rPr>
        <w:t xml:space="preserve">upływem </w:t>
      </w:r>
      <w:r>
        <w:rPr>
          <w:rFonts w:ascii="Times New Roman" w:eastAsia="Times New Roman" w:hAnsi="Times New Roman" w:cs="Times New Roman"/>
          <w:sz w:val="24"/>
          <w:szCs w:val="24"/>
        </w:rPr>
        <w:t>termin</w:t>
      </w:r>
      <w:r w:rsidR="00FC502E">
        <w:rPr>
          <w:rFonts w:ascii="Times New Roman" w:eastAsia="Times New Roman" w:hAnsi="Times New Roman" w:cs="Times New Roman"/>
          <w:sz w:val="24"/>
          <w:szCs w:val="24"/>
        </w:rPr>
        <w:t xml:space="preserve">u na </w:t>
      </w:r>
      <w:r>
        <w:rPr>
          <w:rFonts w:ascii="Times New Roman" w:eastAsia="Times New Roman" w:hAnsi="Times New Roman" w:cs="Times New Roman"/>
          <w:sz w:val="24"/>
          <w:szCs w:val="24"/>
        </w:rPr>
        <w:t>składani</w:t>
      </w:r>
      <w:r w:rsidR="00FC502E">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ofert, próbki materiału po przeprocesowaniu na oferowanym urządzeniu. Materiał wejściowy</w:t>
      </w:r>
      <w:r w:rsidR="002720D9">
        <w:rPr>
          <w:rFonts w:ascii="Times New Roman" w:eastAsia="Times New Roman" w:hAnsi="Times New Roman" w:cs="Times New Roman"/>
          <w:sz w:val="24"/>
          <w:szCs w:val="24"/>
        </w:rPr>
        <w:t xml:space="preserve"> (ok</w:t>
      </w:r>
      <w:r w:rsidR="0089048D">
        <w:rPr>
          <w:rFonts w:ascii="Times New Roman" w:eastAsia="Times New Roman" w:hAnsi="Times New Roman" w:cs="Times New Roman"/>
          <w:sz w:val="24"/>
          <w:szCs w:val="24"/>
        </w:rPr>
        <w:t>.</w:t>
      </w:r>
      <w:r w:rsidR="002720D9">
        <w:rPr>
          <w:rFonts w:ascii="Times New Roman" w:eastAsia="Times New Roman" w:hAnsi="Times New Roman" w:cs="Times New Roman"/>
          <w:sz w:val="24"/>
          <w:szCs w:val="24"/>
        </w:rPr>
        <w:t xml:space="preserve"> 50-100</w:t>
      </w:r>
      <w:r w:rsidR="008623F5">
        <w:rPr>
          <w:rFonts w:ascii="Times New Roman" w:eastAsia="Times New Roman" w:hAnsi="Times New Roman" w:cs="Times New Roman"/>
          <w:sz w:val="24"/>
          <w:szCs w:val="24"/>
        </w:rPr>
        <w:t xml:space="preserve"> </w:t>
      </w:r>
      <w:r w:rsidR="002720D9">
        <w:rPr>
          <w:rFonts w:ascii="Times New Roman" w:eastAsia="Times New Roman" w:hAnsi="Times New Roman" w:cs="Times New Roman"/>
          <w:sz w:val="24"/>
          <w:szCs w:val="24"/>
        </w:rPr>
        <w:t>kg)</w:t>
      </w:r>
      <w:r>
        <w:rPr>
          <w:rFonts w:ascii="Times New Roman" w:eastAsia="Times New Roman" w:hAnsi="Times New Roman" w:cs="Times New Roman"/>
          <w:sz w:val="24"/>
          <w:szCs w:val="24"/>
        </w:rPr>
        <w:t xml:space="preserve"> zostanie przekazany przez Zamawiającego na prośbę oferenta.</w:t>
      </w:r>
    </w:p>
    <w:p w14:paraId="4AF1E8D8" w14:textId="5DBE3F4E" w:rsidR="00473C3C" w:rsidRDefault="00473C3C" w:rsidP="00473C3C">
      <w:pPr>
        <w:widowControl w:val="0"/>
        <w:pBdr>
          <w:top w:val="nil"/>
          <w:left w:val="nil"/>
          <w:bottom w:val="nil"/>
          <w:right w:val="nil"/>
          <w:between w:val="nil"/>
        </w:pBdr>
        <w:spacing w:before="72"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Wymagane parametry przetworzonego materiału</w:t>
      </w:r>
      <w:r w:rsidR="00246D05">
        <w:rPr>
          <w:rFonts w:ascii="Times New Roman" w:eastAsia="Times New Roman" w:hAnsi="Times New Roman" w:cs="Times New Roman"/>
          <w:b/>
          <w:sz w:val="24"/>
          <w:szCs w:val="24"/>
        </w:rPr>
        <w:t xml:space="preserve"> zostały podane powyżej.</w:t>
      </w:r>
    </w:p>
    <w:p w14:paraId="2FDFCE67" w14:textId="77777777" w:rsidR="002C3C95" w:rsidRDefault="002C3C95">
      <w:pPr>
        <w:widowControl w:val="0"/>
        <w:pBdr>
          <w:top w:val="nil"/>
          <w:left w:val="nil"/>
          <w:bottom w:val="nil"/>
          <w:right w:val="nil"/>
          <w:between w:val="nil"/>
        </w:pBdr>
        <w:spacing w:before="72" w:after="0" w:line="276" w:lineRule="auto"/>
        <w:jc w:val="both"/>
        <w:rPr>
          <w:rFonts w:ascii="Times New Roman" w:eastAsia="Times New Roman" w:hAnsi="Times New Roman" w:cs="Times New Roman"/>
          <w:sz w:val="24"/>
          <w:szCs w:val="24"/>
        </w:rPr>
      </w:pPr>
    </w:p>
    <w:p w14:paraId="37FE0F39" w14:textId="77777777" w:rsidR="002C3C95" w:rsidRDefault="00EB61B6">
      <w:pPr>
        <w:widowControl w:val="0"/>
        <w:numPr>
          <w:ilvl w:val="0"/>
          <w:numId w:val="1"/>
        </w:numPr>
        <w:pBdr>
          <w:top w:val="nil"/>
          <w:left w:val="nil"/>
          <w:bottom w:val="nil"/>
          <w:right w:val="nil"/>
          <w:between w:val="nil"/>
        </w:pBdr>
        <w:spacing w:before="72"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Warunki udziału w postępowaniu</w:t>
      </w:r>
    </w:p>
    <w:p w14:paraId="289AD453" w14:textId="77777777" w:rsidR="002C3C95" w:rsidRDefault="002C3C95">
      <w:pPr>
        <w:widowControl w:val="0"/>
        <w:pBdr>
          <w:top w:val="nil"/>
          <w:left w:val="nil"/>
          <w:bottom w:val="nil"/>
          <w:right w:val="nil"/>
          <w:between w:val="nil"/>
        </w:pBdr>
        <w:spacing w:after="0" w:line="276" w:lineRule="auto"/>
        <w:ind w:left="1080"/>
        <w:jc w:val="both"/>
        <w:rPr>
          <w:rFonts w:ascii="Times New Roman" w:eastAsia="Times New Roman" w:hAnsi="Times New Roman" w:cs="Times New Roman"/>
          <w:color w:val="000000"/>
          <w:sz w:val="24"/>
          <w:szCs w:val="24"/>
        </w:rPr>
      </w:pPr>
    </w:p>
    <w:p w14:paraId="102A5C80" w14:textId="7DB455F9" w:rsidR="002C3C95" w:rsidRDefault="00EB61B6">
      <w:pPr>
        <w:widowControl w:val="0"/>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 udzielenie zamówienia mogą ubiegać się wyłącznie wykonawcy, którzy posiadają aktualną polisę ubezpieczeniową/polisy ubezpieczeniowe OC na łączną sumę gwarancyjną nie mniejszą niż </w:t>
      </w:r>
      <w:r w:rsidR="0089048D">
        <w:rPr>
          <w:rFonts w:ascii="Times New Roman" w:eastAsia="Times New Roman" w:hAnsi="Times New Roman" w:cs="Times New Roman"/>
          <w:sz w:val="24"/>
          <w:szCs w:val="24"/>
        </w:rPr>
        <w:t>1 000 000,00</w:t>
      </w:r>
      <w:r w:rsidR="00473C3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zł lub równowartości w walucie obcej przeliczonej po średnim kursie NBP z dnia porównania ofert. Poświadczeniem spełniania warunku jest kopia polisy </w:t>
      </w:r>
      <w:r>
        <w:rPr>
          <w:rFonts w:ascii="Times New Roman" w:eastAsia="Times New Roman" w:hAnsi="Times New Roman" w:cs="Times New Roman"/>
          <w:sz w:val="24"/>
          <w:szCs w:val="24"/>
        </w:rPr>
        <w:lastRenderedPageBreak/>
        <w:t>ubezpieczeniowej</w:t>
      </w:r>
      <w:r w:rsidR="000F630E">
        <w:rPr>
          <w:rFonts w:ascii="Times New Roman" w:eastAsia="Times New Roman" w:hAnsi="Times New Roman" w:cs="Times New Roman"/>
          <w:sz w:val="24"/>
          <w:szCs w:val="24"/>
        </w:rPr>
        <w:t>/polis ubezpieczeniowych</w:t>
      </w:r>
      <w:r>
        <w:rPr>
          <w:rFonts w:ascii="Times New Roman" w:eastAsia="Times New Roman" w:hAnsi="Times New Roman" w:cs="Times New Roman"/>
          <w:sz w:val="24"/>
          <w:szCs w:val="24"/>
        </w:rPr>
        <w:t xml:space="preserve"> dołączona do oferty.</w:t>
      </w:r>
    </w:p>
    <w:p w14:paraId="3E58F50B" w14:textId="5362ECAF" w:rsidR="00473C3C" w:rsidRDefault="00473C3C" w:rsidP="00473C3C">
      <w:pPr>
        <w:widowControl w:val="0"/>
        <w:spacing w:before="72"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 udzielenie zamówienia mogą ubiegać się wyłącznie wykonawcy, którzy dostarczą Zamawiającemu próbki materiału po przeprocesowaniu na oferowanym urządzeniu przed upływem terminu składania ofert.</w:t>
      </w:r>
    </w:p>
    <w:p w14:paraId="75BD772B" w14:textId="0F68BC2F" w:rsidR="00473C3C" w:rsidRDefault="00473C3C" w:rsidP="00473C3C">
      <w:pPr>
        <w:widowControl w:val="0"/>
        <w:spacing w:before="72"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B56F42">
        <w:rPr>
          <w:rFonts w:ascii="Times New Roman" w:eastAsia="Times New Roman" w:hAnsi="Times New Roman" w:cs="Times New Roman"/>
          <w:sz w:val="24"/>
          <w:szCs w:val="24"/>
        </w:rPr>
        <w:t>Materiał wejściowy zostanie przekazany przez Zamawiającego na prośbę oferenta. Próbki po przeprocesowaniu muszą spełniać parametry z opisu przedmiotu zamówienia</w:t>
      </w:r>
      <w:r w:rsidR="00443104">
        <w:rPr>
          <w:rFonts w:ascii="Times New Roman" w:eastAsia="Times New Roman" w:hAnsi="Times New Roman" w:cs="Times New Roman"/>
          <w:sz w:val="24"/>
          <w:szCs w:val="24"/>
        </w:rPr>
        <w:t>.</w:t>
      </w:r>
    </w:p>
    <w:p w14:paraId="00BF1A1A" w14:textId="2FD55FD2" w:rsidR="00473C3C" w:rsidRDefault="00473C3C" w:rsidP="00443104">
      <w:pPr>
        <w:widowControl w:val="0"/>
        <w:spacing w:before="72"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Poświadczeniem spełniania warunku jest otrzymanie przez Zamawiającego próbek w terminie przeznaczonym na składanie ofert. </w:t>
      </w:r>
    </w:p>
    <w:p w14:paraId="51538E46" w14:textId="77777777" w:rsidR="002C3C95" w:rsidRDefault="00EB61B6">
      <w:pPr>
        <w:widowControl w:val="0"/>
        <w:pBdr>
          <w:top w:val="nil"/>
          <w:left w:val="nil"/>
          <w:bottom w:val="nil"/>
          <w:right w:val="nil"/>
          <w:between w:val="nil"/>
        </w:pBdr>
        <w:spacing w:before="72"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Niespełnienie któregoś z parametrów przedmiotu zamówienia czy warunków dodatkowych skutkować będzie odrzuceniem oferty.</w:t>
      </w:r>
    </w:p>
    <w:p w14:paraId="0D860433" w14:textId="77777777" w:rsidR="002C3C95" w:rsidRDefault="002C3C95">
      <w:pPr>
        <w:widowControl w:val="0"/>
        <w:pBdr>
          <w:top w:val="nil"/>
          <w:left w:val="nil"/>
          <w:bottom w:val="nil"/>
          <w:right w:val="nil"/>
          <w:between w:val="nil"/>
        </w:pBdr>
        <w:spacing w:before="72" w:after="0" w:line="276" w:lineRule="auto"/>
        <w:rPr>
          <w:rFonts w:ascii="Times New Roman" w:eastAsia="Times New Roman" w:hAnsi="Times New Roman" w:cs="Times New Roman"/>
          <w:sz w:val="24"/>
          <w:szCs w:val="24"/>
        </w:rPr>
      </w:pPr>
    </w:p>
    <w:p w14:paraId="695BDA2A" w14:textId="77777777" w:rsidR="002C3C95" w:rsidRDefault="00EB61B6">
      <w:pPr>
        <w:widowControl w:val="0"/>
        <w:numPr>
          <w:ilvl w:val="0"/>
          <w:numId w:val="1"/>
        </w:numPr>
        <w:pBdr>
          <w:top w:val="nil"/>
          <w:left w:val="nil"/>
          <w:bottom w:val="nil"/>
          <w:right w:val="nil"/>
          <w:between w:val="nil"/>
        </w:pBdr>
        <w:tabs>
          <w:tab w:val="left" w:pos="1273"/>
        </w:tabs>
        <w:spacing w:after="0" w:line="276" w:lineRule="auto"/>
        <w:ind w:left="1273" w:hanging="718"/>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Sposób wyrażania i obliczania ceny:</w:t>
      </w:r>
    </w:p>
    <w:p w14:paraId="03CD5B99" w14:textId="77777777" w:rsidR="002C3C95" w:rsidRDefault="002C3C95">
      <w:pPr>
        <w:pBdr>
          <w:top w:val="nil"/>
          <w:left w:val="nil"/>
          <w:bottom w:val="nil"/>
          <w:right w:val="nil"/>
          <w:between w:val="nil"/>
        </w:pBdr>
        <w:tabs>
          <w:tab w:val="left" w:pos="1273"/>
        </w:tabs>
        <w:spacing w:line="276" w:lineRule="auto"/>
        <w:jc w:val="both"/>
        <w:rPr>
          <w:rFonts w:ascii="Times New Roman" w:eastAsia="Times New Roman" w:hAnsi="Times New Roman" w:cs="Times New Roman"/>
          <w:b/>
          <w:sz w:val="24"/>
          <w:szCs w:val="24"/>
        </w:rPr>
      </w:pPr>
    </w:p>
    <w:p w14:paraId="783FA3FE" w14:textId="77777777" w:rsidR="002C3C95" w:rsidRDefault="00EB61B6">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Cena powinna zostać podana w zł lub w euro. Cena w euro zostanie przeliczona po średnim kursie NBP w dniu porównania ofert;</w:t>
      </w:r>
    </w:p>
    <w:p w14:paraId="3C8335F1" w14:textId="77777777" w:rsidR="002C3C95" w:rsidRDefault="00EB61B6">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Cena powinna być określona przez Dostawcę z uwzględnieniem wszelkich upustów, które oferuje Dostawca i obejmować całość przedmiotu zamówienia.</w:t>
      </w:r>
    </w:p>
    <w:p w14:paraId="10B94355" w14:textId="3D28F312" w:rsidR="002C3C95" w:rsidRDefault="00EB61B6">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 ofercie prosimy o podanie ceny netto i brutto, przy czym do porównania przyjęta zostanie cena </w:t>
      </w:r>
      <w:r w:rsidR="008D176E">
        <w:rPr>
          <w:rFonts w:ascii="Times New Roman" w:eastAsia="Times New Roman" w:hAnsi="Times New Roman" w:cs="Times New Roman"/>
          <w:sz w:val="24"/>
          <w:szCs w:val="24"/>
        </w:rPr>
        <w:t>brutto</w:t>
      </w:r>
      <w:r>
        <w:rPr>
          <w:rFonts w:ascii="Times New Roman" w:eastAsia="Times New Roman" w:hAnsi="Times New Roman" w:cs="Times New Roman"/>
          <w:sz w:val="24"/>
          <w:szCs w:val="24"/>
        </w:rPr>
        <w:t xml:space="preserve">. </w:t>
      </w:r>
    </w:p>
    <w:p w14:paraId="2E58D31F" w14:textId="77777777" w:rsidR="002C3C95" w:rsidRDefault="00EB61B6">
      <w:pPr>
        <w:numPr>
          <w:ilvl w:val="0"/>
          <w:numId w:val="1"/>
        </w:numPr>
        <w:pBdr>
          <w:top w:val="nil"/>
          <w:left w:val="nil"/>
          <w:bottom w:val="nil"/>
          <w:right w:val="nil"/>
          <w:between w:val="nil"/>
        </w:pBdr>
        <w:spacing w:before="37"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Sposób wyrażania terminu gwarancji </w:t>
      </w:r>
    </w:p>
    <w:p w14:paraId="20A80B6E" w14:textId="77777777" w:rsidR="002C3C95" w:rsidRDefault="002C3C95">
      <w:pPr>
        <w:spacing w:after="0" w:line="276" w:lineRule="auto"/>
        <w:jc w:val="both"/>
        <w:rPr>
          <w:rFonts w:ascii="Times New Roman" w:eastAsia="Times New Roman" w:hAnsi="Times New Roman" w:cs="Times New Roman"/>
          <w:sz w:val="24"/>
          <w:szCs w:val="24"/>
        </w:rPr>
      </w:pPr>
    </w:p>
    <w:p w14:paraId="69CB3328" w14:textId="77777777" w:rsidR="002C3C95" w:rsidRDefault="00EB61B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Gwarancja powinna zostać wyrażona w miesiącach (ilość miesięcy). Wykonawca udziela gwarancji na wady fizyczne każdego z elementów przedmiotu umowy licząc od dnia odbioru końcowego całego przedmiotu zamówienia. Okres gwarancji nie może być krótszy niż 12 miesięcy i dłuższy niż 60 miesięcy. </w:t>
      </w:r>
    </w:p>
    <w:p w14:paraId="33766837" w14:textId="77777777" w:rsidR="002C3C95" w:rsidRDefault="00EB61B6">
      <w:pPr>
        <w:widowControl w:val="0"/>
        <w:numPr>
          <w:ilvl w:val="0"/>
          <w:numId w:val="1"/>
        </w:numPr>
        <w:pBdr>
          <w:top w:val="nil"/>
          <w:left w:val="nil"/>
          <w:bottom w:val="nil"/>
          <w:right w:val="nil"/>
          <w:between w:val="nil"/>
        </w:pBdr>
        <w:tabs>
          <w:tab w:val="left" w:pos="1273"/>
        </w:tabs>
        <w:spacing w:before="198" w:after="0" w:line="276" w:lineRule="auto"/>
        <w:ind w:left="1273" w:hanging="71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Termin i miejsce realizacji</w:t>
      </w:r>
    </w:p>
    <w:p w14:paraId="6088C1EC" w14:textId="0F0351F0" w:rsidR="002C3C95" w:rsidRDefault="00EB61B6">
      <w:pPr>
        <w:tabs>
          <w:tab w:val="left" w:pos="1273"/>
        </w:tabs>
        <w:spacing w:before="198" w:line="276" w:lineRule="auto"/>
        <w:jc w:val="both"/>
        <w:rPr>
          <w:rFonts w:ascii="Times New Roman" w:eastAsia="Times New Roman" w:hAnsi="Times New Roman" w:cs="Times New Roman"/>
          <w:sz w:val="24"/>
          <w:szCs w:val="24"/>
        </w:rPr>
      </w:pPr>
      <w:bookmarkStart w:id="1" w:name="_heading=h.gjdgxs" w:colFirst="0" w:colLast="0"/>
      <w:bookmarkEnd w:id="1"/>
      <w:r>
        <w:rPr>
          <w:rFonts w:ascii="Times New Roman" w:eastAsia="Times New Roman" w:hAnsi="Times New Roman" w:cs="Times New Roman"/>
          <w:sz w:val="24"/>
          <w:szCs w:val="24"/>
        </w:rPr>
        <w:t xml:space="preserve">Termin </w:t>
      </w:r>
      <w:r w:rsidRPr="00326D41">
        <w:rPr>
          <w:rFonts w:ascii="Times New Roman" w:eastAsia="Times New Roman" w:hAnsi="Times New Roman" w:cs="Times New Roman"/>
          <w:sz w:val="24"/>
          <w:szCs w:val="24"/>
        </w:rPr>
        <w:t xml:space="preserve">realizacji: </w:t>
      </w:r>
      <w:r w:rsidR="00D96C9F" w:rsidRPr="00D70138">
        <w:rPr>
          <w:rFonts w:ascii="Times New Roman" w:eastAsia="Times New Roman" w:hAnsi="Times New Roman" w:cs="Times New Roman"/>
          <w:sz w:val="24"/>
          <w:szCs w:val="24"/>
        </w:rPr>
        <w:t xml:space="preserve">Dostawa i uruchomienie systemu do </w:t>
      </w:r>
      <w:r w:rsidR="00BE6E5D">
        <w:rPr>
          <w:rFonts w:ascii="Times New Roman" w:eastAsia="Times New Roman" w:hAnsi="Times New Roman" w:cs="Times New Roman"/>
          <w:sz w:val="24"/>
          <w:szCs w:val="24"/>
        </w:rPr>
        <w:t>1</w:t>
      </w:r>
      <w:r w:rsidR="00443104">
        <w:rPr>
          <w:rFonts w:ascii="Times New Roman" w:eastAsia="Times New Roman" w:hAnsi="Times New Roman" w:cs="Times New Roman"/>
          <w:sz w:val="24"/>
          <w:szCs w:val="24"/>
        </w:rPr>
        <w:t>8</w:t>
      </w:r>
      <w:r w:rsidR="00BE6E5D">
        <w:rPr>
          <w:rFonts w:ascii="Times New Roman" w:eastAsia="Times New Roman" w:hAnsi="Times New Roman" w:cs="Times New Roman"/>
          <w:sz w:val="24"/>
          <w:szCs w:val="24"/>
        </w:rPr>
        <w:t>.01.</w:t>
      </w:r>
      <w:r w:rsidR="00D96C9F" w:rsidRPr="00D70138">
        <w:rPr>
          <w:rFonts w:ascii="Times New Roman" w:eastAsia="Times New Roman" w:hAnsi="Times New Roman" w:cs="Times New Roman"/>
          <w:sz w:val="24"/>
          <w:szCs w:val="24"/>
        </w:rPr>
        <w:t>2026 roku</w:t>
      </w:r>
      <w:r>
        <w:rPr>
          <w:rFonts w:ascii="Times New Roman" w:eastAsia="Times New Roman" w:hAnsi="Times New Roman" w:cs="Times New Roman"/>
          <w:sz w:val="24"/>
          <w:szCs w:val="24"/>
        </w:rPr>
        <w:t>, przy czym zamawiający zastrzega sobie możliwość zmiany terminu, szczególnie w przypadku zmian zapisów we wniosku o dofinansowanie, zaakceptowanych przez Dolnośląską Instytucję Pośredniczącą, pełniącą rolę Instytucji Wdrażającej.</w:t>
      </w:r>
    </w:p>
    <w:p w14:paraId="7984608F" w14:textId="77777777" w:rsidR="002C3C95" w:rsidRDefault="00EB61B6">
      <w:pPr>
        <w:tabs>
          <w:tab w:val="left" w:pos="1273"/>
        </w:tabs>
        <w:spacing w:before="198"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Miejsce realizacji: ul. Strzegomska 66, 58-160 Świebodzice</w:t>
      </w:r>
    </w:p>
    <w:p w14:paraId="66794861" w14:textId="77777777" w:rsidR="002C3C95" w:rsidRDefault="002C3C95">
      <w:pPr>
        <w:tabs>
          <w:tab w:val="left" w:pos="1273"/>
        </w:tabs>
        <w:spacing w:before="198" w:line="276" w:lineRule="auto"/>
        <w:ind w:left="555"/>
        <w:jc w:val="both"/>
        <w:rPr>
          <w:rFonts w:ascii="Times New Roman" w:eastAsia="Times New Roman" w:hAnsi="Times New Roman" w:cs="Times New Roman"/>
          <w:sz w:val="24"/>
          <w:szCs w:val="24"/>
        </w:rPr>
      </w:pPr>
    </w:p>
    <w:p w14:paraId="55DAA9F2" w14:textId="77777777" w:rsidR="002C3C95" w:rsidRDefault="00EB61B6">
      <w:pPr>
        <w:widowControl w:val="0"/>
        <w:numPr>
          <w:ilvl w:val="0"/>
          <w:numId w:val="1"/>
        </w:numPr>
        <w:pBdr>
          <w:top w:val="nil"/>
          <w:left w:val="nil"/>
          <w:bottom w:val="nil"/>
          <w:right w:val="nil"/>
          <w:between w:val="nil"/>
        </w:pBdr>
        <w:tabs>
          <w:tab w:val="left" w:pos="1273"/>
        </w:tabs>
        <w:spacing w:before="198" w:after="0" w:line="276" w:lineRule="auto"/>
        <w:ind w:left="1273" w:hanging="718"/>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Kryteria wyboru ofert</w:t>
      </w:r>
    </w:p>
    <w:p w14:paraId="40B69AA8" w14:textId="77777777" w:rsidR="002C3C95" w:rsidRDefault="002C3C95">
      <w:pPr>
        <w:widowControl w:val="0"/>
        <w:pBdr>
          <w:top w:val="nil"/>
          <w:left w:val="nil"/>
          <w:bottom w:val="nil"/>
          <w:right w:val="nil"/>
          <w:between w:val="nil"/>
        </w:pBdr>
        <w:tabs>
          <w:tab w:val="left" w:pos="1273"/>
        </w:tabs>
        <w:spacing w:before="198" w:after="0" w:line="276" w:lineRule="auto"/>
        <w:ind w:left="1080"/>
        <w:jc w:val="both"/>
        <w:rPr>
          <w:rFonts w:ascii="Times New Roman" w:eastAsia="Times New Roman" w:hAnsi="Times New Roman" w:cs="Times New Roman"/>
          <w:sz w:val="24"/>
          <w:szCs w:val="24"/>
        </w:rPr>
      </w:pPr>
    </w:p>
    <w:p w14:paraId="3857EE88" w14:textId="77777777" w:rsidR="002C3C95" w:rsidRDefault="00EB61B6">
      <w:pPr>
        <w:widowControl w:val="0"/>
        <w:pBdr>
          <w:top w:val="nil"/>
          <w:left w:val="nil"/>
          <w:bottom w:val="nil"/>
          <w:right w:val="nil"/>
          <w:between w:val="nil"/>
        </w:pBdr>
        <w:spacing w:before="37"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Wybór najkorzystniejszej oferty nastąpi w oparciu o kryteria:</w:t>
      </w:r>
    </w:p>
    <w:p w14:paraId="2066A688" w14:textId="77777777" w:rsidR="002C3C95" w:rsidRDefault="002C3C95">
      <w:pPr>
        <w:widowControl w:val="0"/>
        <w:pBdr>
          <w:top w:val="nil"/>
          <w:left w:val="nil"/>
          <w:bottom w:val="nil"/>
          <w:right w:val="nil"/>
          <w:between w:val="nil"/>
        </w:pBdr>
        <w:spacing w:before="37" w:after="0" w:line="276" w:lineRule="auto"/>
        <w:ind w:left="555"/>
        <w:rPr>
          <w:rFonts w:ascii="Times New Roman" w:eastAsia="Times New Roman" w:hAnsi="Times New Roman" w:cs="Times New Roman"/>
          <w:sz w:val="24"/>
          <w:szCs w:val="24"/>
        </w:rPr>
      </w:pPr>
    </w:p>
    <w:p w14:paraId="1D0F820E" w14:textId="0DC14203" w:rsidR="002C3C95" w:rsidRDefault="00EB61B6">
      <w:pPr>
        <w:numPr>
          <w:ilvl w:val="0"/>
          <w:numId w:val="3"/>
        </w:num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Cena </w:t>
      </w:r>
      <w:r w:rsidR="008D176E">
        <w:rPr>
          <w:rFonts w:ascii="Times New Roman" w:eastAsia="Times New Roman" w:hAnsi="Times New Roman" w:cs="Times New Roman"/>
          <w:sz w:val="24"/>
          <w:szCs w:val="24"/>
        </w:rPr>
        <w:t>brutto</w:t>
      </w:r>
      <w:r>
        <w:rPr>
          <w:rFonts w:ascii="Times New Roman" w:eastAsia="Times New Roman" w:hAnsi="Times New Roman" w:cs="Times New Roman"/>
          <w:sz w:val="24"/>
          <w:szCs w:val="24"/>
        </w:rPr>
        <w:t xml:space="preserve"> – waga 80% </w:t>
      </w:r>
    </w:p>
    <w:p w14:paraId="76FD13F9" w14:textId="38E445E0" w:rsidR="002C3C95" w:rsidRDefault="00EB61B6">
      <w:pPr>
        <w:spacing w:line="276"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Zamawiający oceni nieodrzucone oferty według kryterium </w:t>
      </w:r>
      <w:r>
        <w:rPr>
          <w:rFonts w:ascii="Times New Roman" w:eastAsia="Times New Roman" w:hAnsi="Times New Roman" w:cs="Times New Roman"/>
          <w:b/>
          <w:sz w:val="24"/>
          <w:szCs w:val="24"/>
        </w:rPr>
        <w:t xml:space="preserve">cena </w:t>
      </w:r>
      <w:r w:rsidR="008D176E">
        <w:rPr>
          <w:rFonts w:ascii="Times New Roman" w:eastAsia="Times New Roman" w:hAnsi="Times New Roman" w:cs="Times New Roman"/>
          <w:b/>
          <w:sz w:val="24"/>
          <w:szCs w:val="24"/>
        </w:rPr>
        <w:t>brutto</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zgodnie z poniższym wzorem:</w:t>
      </w:r>
    </w:p>
    <w:p w14:paraId="65F41CD5" w14:textId="77777777" w:rsidR="002C3C95" w:rsidRDefault="002C3C95">
      <w:pPr>
        <w:pBdr>
          <w:top w:val="nil"/>
          <w:left w:val="nil"/>
          <w:bottom w:val="nil"/>
          <w:right w:val="nil"/>
          <w:between w:val="nil"/>
        </w:pBdr>
        <w:spacing w:after="0" w:line="276" w:lineRule="auto"/>
        <w:ind w:left="720"/>
        <w:jc w:val="both"/>
        <w:rPr>
          <w:rFonts w:ascii="Times New Roman" w:eastAsia="Times New Roman" w:hAnsi="Times New Roman" w:cs="Times New Roman"/>
          <w:sz w:val="24"/>
          <w:szCs w:val="24"/>
        </w:rPr>
      </w:pPr>
    </w:p>
    <w:p w14:paraId="61030E70" w14:textId="77777777" w:rsidR="002C3C95" w:rsidRDefault="00EB61B6">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 = </w:t>
      </w:r>
      <w:proofErr w:type="spellStart"/>
      <w:r>
        <w:rPr>
          <w:rFonts w:ascii="Times New Roman" w:eastAsia="Times New Roman" w:hAnsi="Times New Roman" w:cs="Times New Roman"/>
          <w:b/>
          <w:sz w:val="24"/>
          <w:szCs w:val="24"/>
        </w:rPr>
        <w:t>Cmin</w:t>
      </w:r>
      <w:proofErr w:type="spellEnd"/>
      <w:r>
        <w:rPr>
          <w:rFonts w:ascii="Times New Roman" w:eastAsia="Times New Roman" w:hAnsi="Times New Roman" w:cs="Times New Roman"/>
          <w:b/>
          <w:sz w:val="24"/>
          <w:szCs w:val="24"/>
        </w:rPr>
        <w:t>/Co x 80</w:t>
      </w:r>
      <w:r>
        <w:rPr>
          <w:rFonts w:ascii="Times New Roman" w:eastAsia="Times New Roman" w:hAnsi="Times New Roman" w:cs="Times New Roman"/>
          <w:sz w:val="24"/>
          <w:szCs w:val="24"/>
        </w:rPr>
        <w:t>, gdzie:</w:t>
      </w:r>
    </w:p>
    <w:p w14:paraId="4D4DD094" w14:textId="21536E62" w:rsidR="002C3C95" w:rsidRDefault="00EB61B6">
      <w:pPr>
        <w:numPr>
          <w:ilvl w:val="0"/>
          <w:numId w:val="2"/>
        </w:numPr>
        <w:pBdr>
          <w:top w:val="nil"/>
          <w:left w:val="nil"/>
          <w:bottom w:val="nil"/>
          <w:right w:val="nil"/>
          <w:between w:val="nil"/>
        </w:pBdr>
        <w:spacing w:before="20" w:after="60" w:line="276" w:lineRule="auto"/>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C</w:t>
      </w:r>
      <w:r>
        <w:rPr>
          <w:rFonts w:ascii="Times New Roman" w:eastAsia="Times New Roman" w:hAnsi="Times New Roman" w:cs="Times New Roman"/>
          <w:sz w:val="24"/>
          <w:szCs w:val="24"/>
        </w:rPr>
        <w:t xml:space="preserve"> - liczba punktów przyznana ocenianej ofercie w ramach kryterium </w:t>
      </w:r>
      <w:r>
        <w:rPr>
          <w:rFonts w:ascii="Times New Roman" w:eastAsia="Times New Roman" w:hAnsi="Times New Roman" w:cs="Times New Roman"/>
          <w:i/>
          <w:sz w:val="24"/>
          <w:szCs w:val="24"/>
        </w:rPr>
        <w:t xml:space="preserve">Cena </w:t>
      </w:r>
      <w:r w:rsidR="008D176E">
        <w:rPr>
          <w:rFonts w:ascii="Times New Roman" w:eastAsia="Times New Roman" w:hAnsi="Times New Roman" w:cs="Times New Roman"/>
          <w:i/>
          <w:sz w:val="24"/>
          <w:szCs w:val="24"/>
        </w:rPr>
        <w:t>brutto</w:t>
      </w:r>
      <w:r>
        <w:rPr>
          <w:rFonts w:ascii="Times New Roman" w:eastAsia="Times New Roman" w:hAnsi="Times New Roman" w:cs="Times New Roman"/>
          <w:sz w:val="24"/>
          <w:szCs w:val="24"/>
        </w:rPr>
        <w:t>;</w:t>
      </w:r>
    </w:p>
    <w:p w14:paraId="3D479B34" w14:textId="6CE608A4" w:rsidR="002C3C95" w:rsidRDefault="00EB61B6">
      <w:pPr>
        <w:numPr>
          <w:ilvl w:val="0"/>
          <w:numId w:val="2"/>
        </w:numPr>
        <w:pBdr>
          <w:top w:val="nil"/>
          <w:left w:val="nil"/>
          <w:bottom w:val="nil"/>
          <w:right w:val="nil"/>
          <w:between w:val="nil"/>
        </w:pBdr>
        <w:spacing w:before="20" w:after="60" w:line="276"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b/>
          <w:i/>
          <w:sz w:val="24"/>
          <w:szCs w:val="24"/>
        </w:rPr>
        <w:t>C</w:t>
      </w:r>
      <w:r>
        <w:rPr>
          <w:rFonts w:ascii="Times New Roman" w:eastAsia="Times New Roman" w:hAnsi="Times New Roman" w:cs="Times New Roman"/>
          <w:b/>
          <w:sz w:val="24"/>
          <w:szCs w:val="24"/>
        </w:rPr>
        <w:t>min</w:t>
      </w:r>
      <w:proofErr w:type="spellEnd"/>
      <w:r>
        <w:rPr>
          <w:rFonts w:ascii="Times New Roman" w:eastAsia="Times New Roman" w:hAnsi="Times New Roman" w:cs="Times New Roman"/>
          <w:sz w:val="24"/>
          <w:szCs w:val="24"/>
        </w:rPr>
        <w:t xml:space="preserve"> - najniższa cena </w:t>
      </w:r>
      <w:r w:rsidR="008D176E">
        <w:rPr>
          <w:rFonts w:ascii="Times New Roman" w:eastAsia="Times New Roman" w:hAnsi="Times New Roman" w:cs="Times New Roman"/>
          <w:sz w:val="24"/>
          <w:szCs w:val="24"/>
        </w:rPr>
        <w:t>brutto</w:t>
      </w:r>
      <w:r>
        <w:rPr>
          <w:rFonts w:ascii="Times New Roman" w:eastAsia="Times New Roman" w:hAnsi="Times New Roman" w:cs="Times New Roman"/>
          <w:sz w:val="24"/>
          <w:szCs w:val="24"/>
        </w:rPr>
        <w:t xml:space="preserve"> za realizację całego zamówienia zaoferowana w nieodrzuconych ofertach złożonych w postępowaniu;</w:t>
      </w:r>
    </w:p>
    <w:p w14:paraId="7F19E0C5" w14:textId="726C82A6" w:rsidR="002C3C95" w:rsidRDefault="00EB61B6">
      <w:pPr>
        <w:numPr>
          <w:ilvl w:val="0"/>
          <w:numId w:val="2"/>
        </w:numPr>
        <w:pBdr>
          <w:top w:val="nil"/>
          <w:left w:val="nil"/>
          <w:bottom w:val="nil"/>
          <w:right w:val="nil"/>
          <w:between w:val="nil"/>
        </w:pBdr>
        <w:spacing w:before="20" w:after="60" w:line="276"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Co</w:t>
      </w:r>
      <w:r>
        <w:rPr>
          <w:rFonts w:ascii="Times New Roman" w:eastAsia="Times New Roman" w:hAnsi="Times New Roman" w:cs="Times New Roman"/>
          <w:sz w:val="24"/>
          <w:szCs w:val="24"/>
        </w:rPr>
        <w:t xml:space="preserve"> -  cena </w:t>
      </w:r>
      <w:r w:rsidR="008D176E">
        <w:rPr>
          <w:rFonts w:ascii="Times New Roman" w:eastAsia="Times New Roman" w:hAnsi="Times New Roman" w:cs="Times New Roman"/>
          <w:sz w:val="24"/>
          <w:szCs w:val="24"/>
        </w:rPr>
        <w:t>brutto</w:t>
      </w:r>
      <w:r>
        <w:rPr>
          <w:rFonts w:ascii="Times New Roman" w:eastAsia="Times New Roman" w:hAnsi="Times New Roman" w:cs="Times New Roman"/>
          <w:sz w:val="24"/>
          <w:szCs w:val="24"/>
        </w:rPr>
        <w:t xml:space="preserve"> za realizację całego zamówienia oferty ocenianej;</w:t>
      </w:r>
    </w:p>
    <w:p w14:paraId="1ED0DF54" w14:textId="7F85D4BE" w:rsidR="002C3C95" w:rsidRDefault="00EB61B6">
      <w:pPr>
        <w:numPr>
          <w:ilvl w:val="0"/>
          <w:numId w:val="2"/>
        </w:numPr>
        <w:pBdr>
          <w:top w:val="nil"/>
          <w:left w:val="nil"/>
          <w:bottom w:val="nil"/>
          <w:right w:val="nil"/>
          <w:between w:val="nil"/>
        </w:pBdr>
        <w:spacing w:before="20" w:after="60" w:line="276" w:lineRule="auto"/>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80 </w:t>
      </w:r>
      <w:r>
        <w:rPr>
          <w:rFonts w:ascii="Times New Roman" w:eastAsia="Times New Roman" w:hAnsi="Times New Roman" w:cs="Times New Roman"/>
          <w:sz w:val="24"/>
          <w:szCs w:val="24"/>
        </w:rPr>
        <w:t xml:space="preserve">– waga kryterium „ Cena </w:t>
      </w:r>
      <w:r w:rsidR="008D176E">
        <w:rPr>
          <w:rFonts w:ascii="Times New Roman" w:eastAsia="Times New Roman" w:hAnsi="Times New Roman" w:cs="Times New Roman"/>
          <w:sz w:val="24"/>
          <w:szCs w:val="24"/>
        </w:rPr>
        <w:t>brutto</w:t>
      </w:r>
      <w:r>
        <w:rPr>
          <w:rFonts w:ascii="Times New Roman" w:eastAsia="Times New Roman" w:hAnsi="Times New Roman" w:cs="Times New Roman"/>
          <w:sz w:val="24"/>
          <w:szCs w:val="24"/>
        </w:rPr>
        <w:t>”.</w:t>
      </w:r>
    </w:p>
    <w:p w14:paraId="4E14536F" w14:textId="77777777" w:rsidR="002C3C95" w:rsidRDefault="00EB61B6">
      <w:pPr>
        <w:pBdr>
          <w:top w:val="nil"/>
          <w:left w:val="nil"/>
          <w:bottom w:val="nil"/>
          <w:right w:val="nil"/>
          <w:between w:val="nil"/>
        </w:pBdr>
        <w:spacing w:before="20" w:after="60" w:line="276" w:lineRule="auto"/>
        <w:ind w:left="72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Maksymalnie dla niniejszego kryterium Zamawiający może przyznać 80 </w:t>
      </w:r>
    </w:p>
    <w:p w14:paraId="7CD1B2D2" w14:textId="77777777" w:rsidR="002C3C95" w:rsidRDefault="00EB61B6">
      <w:pPr>
        <w:pBdr>
          <w:top w:val="nil"/>
          <w:left w:val="nil"/>
          <w:bottom w:val="nil"/>
          <w:right w:val="nil"/>
          <w:between w:val="nil"/>
        </w:pBdr>
        <w:spacing w:before="20" w:after="60" w:line="276" w:lineRule="auto"/>
        <w:ind w:left="72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punktów.</w:t>
      </w:r>
    </w:p>
    <w:p w14:paraId="13C618E7" w14:textId="77777777" w:rsidR="002C3C95" w:rsidRDefault="002C3C95">
      <w:pPr>
        <w:spacing w:line="276" w:lineRule="auto"/>
        <w:ind w:firstLine="360"/>
        <w:jc w:val="both"/>
        <w:rPr>
          <w:rFonts w:ascii="Times New Roman" w:eastAsia="Times New Roman" w:hAnsi="Times New Roman" w:cs="Times New Roman"/>
          <w:sz w:val="24"/>
          <w:szCs w:val="24"/>
        </w:rPr>
      </w:pPr>
    </w:p>
    <w:p w14:paraId="31B61E13" w14:textId="77777777" w:rsidR="002C3C95" w:rsidRDefault="00EB61B6">
      <w:pPr>
        <w:numPr>
          <w:ilvl w:val="0"/>
          <w:numId w:val="3"/>
        </w:num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Gwarancja – waga 20% </w:t>
      </w:r>
    </w:p>
    <w:p w14:paraId="32AC95AC" w14:textId="77777777" w:rsidR="002C3C95" w:rsidRDefault="00EB61B6">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Minimalny okres gwarancji - 12 miesięcy, Maksymalny okres gwarancji - 60 miesięcy. </w:t>
      </w:r>
    </w:p>
    <w:p w14:paraId="21F6A800" w14:textId="77777777" w:rsidR="002C3C95" w:rsidRDefault="00EB61B6">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Zamawiający oceni nieodrzucone oferty według kryterium </w:t>
      </w:r>
      <w:r>
        <w:rPr>
          <w:rFonts w:ascii="Times New Roman" w:eastAsia="Times New Roman" w:hAnsi="Times New Roman" w:cs="Times New Roman"/>
          <w:b/>
          <w:sz w:val="24"/>
          <w:szCs w:val="24"/>
        </w:rPr>
        <w:t xml:space="preserve">gwarancja </w:t>
      </w:r>
      <w:r>
        <w:rPr>
          <w:rFonts w:ascii="Times New Roman" w:eastAsia="Times New Roman" w:hAnsi="Times New Roman" w:cs="Times New Roman"/>
          <w:sz w:val="24"/>
          <w:szCs w:val="24"/>
        </w:rPr>
        <w:t>zgodnie z poniższym wzorem:</w:t>
      </w:r>
    </w:p>
    <w:p w14:paraId="0E97CA8A" w14:textId="77777777" w:rsidR="002C3C95" w:rsidRDefault="00EB61B6">
      <w:pPr>
        <w:spacing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G = Go/</w:t>
      </w:r>
      <w:proofErr w:type="spellStart"/>
      <w:r>
        <w:rPr>
          <w:rFonts w:ascii="Times New Roman" w:eastAsia="Times New Roman" w:hAnsi="Times New Roman" w:cs="Times New Roman"/>
          <w:b/>
          <w:sz w:val="24"/>
          <w:szCs w:val="24"/>
        </w:rPr>
        <w:t>Gmax</w:t>
      </w:r>
      <w:proofErr w:type="spellEnd"/>
      <w:r>
        <w:rPr>
          <w:rFonts w:ascii="Times New Roman" w:eastAsia="Times New Roman" w:hAnsi="Times New Roman" w:cs="Times New Roman"/>
          <w:b/>
          <w:sz w:val="24"/>
          <w:szCs w:val="24"/>
        </w:rPr>
        <w:t xml:space="preserve"> x 20</w:t>
      </w:r>
      <w:r>
        <w:rPr>
          <w:rFonts w:ascii="Times New Roman" w:eastAsia="Times New Roman" w:hAnsi="Times New Roman" w:cs="Times New Roman"/>
          <w:sz w:val="24"/>
          <w:szCs w:val="24"/>
        </w:rPr>
        <w:t>, gdzie:</w:t>
      </w:r>
    </w:p>
    <w:p w14:paraId="7041CEFF" w14:textId="77777777" w:rsidR="002C3C95" w:rsidRDefault="00EB61B6">
      <w:pPr>
        <w:numPr>
          <w:ilvl w:val="0"/>
          <w:numId w:val="4"/>
        </w:numPr>
        <w:spacing w:before="20" w:after="60" w:line="276" w:lineRule="auto"/>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G</w:t>
      </w:r>
      <w:r>
        <w:rPr>
          <w:rFonts w:ascii="Times New Roman" w:eastAsia="Times New Roman" w:hAnsi="Times New Roman" w:cs="Times New Roman"/>
          <w:sz w:val="24"/>
          <w:szCs w:val="24"/>
        </w:rPr>
        <w:t>- liczba punktów przyznana ocenianej ofercie w ramach kryterium gwarancja;</w:t>
      </w:r>
    </w:p>
    <w:p w14:paraId="27AEF5B0" w14:textId="77777777" w:rsidR="002C3C95" w:rsidRDefault="00EB61B6">
      <w:pPr>
        <w:numPr>
          <w:ilvl w:val="0"/>
          <w:numId w:val="4"/>
        </w:numPr>
        <w:spacing w:before="20" w:after="60" w:line="276"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b/>
          <w:i/>
          <w:sz w:val="24"/>
          <w:szCs w:val="24"/>
        </w:rPr>
        <w:t>G</w:t>
      </w:r>
      <w:r>
        <w:rPr>
          <w:rFonts w:ascii="Times New Roman" w:eastAsia="Times New Roman" w:hAnsi="Times New Roman" w:cs="Times New Roman"/>
          <w:b/>
          <w:sz w:val="24"/>
          <w:szCs w:val="24"/>
        </w:rPr>
        <w:t>max</w:t>
      </w:r>
      <w:proofErr w:type="spellEnd"/>
      <w:r>
        <w:rPr>
          <w:rFonts w:ascii="Times New Roman" w:eastAsia="Times New Roman" w:hAnsi="Times New Roman" w:cs="Times New Roman"/>
          <w:sz w:val="24"/>
          <w:szCs w:val="24"/>
        </w:rPr>
        <w:t> – najdłuższy okres gwarancji (w ilości miesięcy) zaoferowany w nieodrzuconych ofertach złożonych w postępowaniu;</w:t>
      </w:r>
    </w:p>
    <w:p w14:paraId="7E142DE3" w14:textId="77777777" w:rsidR="002C3C95" w:rsidRDefault="00EB61B6">
      <w:pPr>
        <w:numPr>
          <w:ilvl w:val="0"/>
          <w:numId w:val="4"/>
        </w:numPr>
        <w:spacing w:before="20" w:after="60" w:line="276"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Go</w:t>
      </w:r>
      <w:r>
        <w:rPr>
          <w:rFonts w:ascii="Times New Roman" w:eastAsia="Times New Roman" w:hAnsi="Times New Roman" w:cs="Times New Roman"/>
          <w:sz w:val="24"/>
          <w:szCs w:val="24"/>
        </w:rPr>
        <w:t>– okres gwarancji (w ilości miesięcy) oferty ocenianej;</w:t>
      </w:r>
    </w:p>
    <w:p w14:paraId="67314C35" w14:textId="77777777" w:rsidR="002C3C95" w:rsidRDefault="00EB61B6">
      <w:pPr>
        <w:spacing w:before="20" w:after="60" w:line="276" w:lineRule="auto"/>
        <w:ind w:left="720" w:hanging="36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20</w:t>
      </w:r>
      <w:r>
        <w:rPr>
          <w:rFonts w:ascii="Times New Roman" w:eastAsia="Times New Roman" w:hAnsi="Times New Roman" w:cs="Times New Roman"/>
          <w:b/>
          <w:i/>
          <w:sz w:val="24"/>
          <w:szCs w:val="24"/>
        </w:rPr>
        <w:t> </w:t>
      </w:r>
      <w:r>
        <w:rPr>
          <w:rFonts w:ascii="Times New Roman" w:eastAsia="Times New Roman" w:hAnsi="Times New Roman" w:cs="Times New Roman"/>
          <w:sz w:val="24"/>
          <w:szCs w:val="24"/>
        </w:rPr>
        <w:t>– waga kryterium  gwarancja</w:t>
      </w:r>
    </w:p>
    <w:p w14:paraId="69457913" w14:textId="77777777" w:rsidR="002C3C95" w:rsidRDefault="00EB61B6">
      <w:pPr>
        <w:spacing w:before="20" w:after="60" w:line="276" w:lineRule="auto"/>
        <w:ind w:left="720" w:hanging="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Maksymalnie dla niniejszego kryterium Zamawiający może przyznać 20 punktów.</w:t>
      </w:r>
    </w:p>
    <w:p w14:paraId="2942B65B" w14:textId="77777777" w:rsidR="002C3C95" w:rsidRDefault="002C3C95">
      <w:pPr>
        <w:spacing w:line="276" w:lineRule="auto"/>
        <w:ind w:firstLine="360"/>
        <w:jc w:val="both"/>
        <w:rPr>
          <w:rFonts w:ascii="Times New Roman" w:eastAsia="Times New Roman" w:hAnsi="Times New Roman" w:cs="Times New Roman"/>
          <w:sz w:val="24"/>
          <w:szCs w:val="24"/>
        </w:rPr>
      </w:pPr>
    </w:p>
    <w:p w14:paraId="7F5A7C79" w14:textId="77777777" w:rsidR="002C3C95" w:rsidRDefault="00EB61B6">
      <w:pPr>
        <w:pBdr>
          <w:top w:val="nil"/>
          <w:left w:val="nil"/>
          <w:bottom w:val="nil"/>
          <w:right w:val="nil"/>
          <w:between w:val="nil"/>
        </w:pBdr>
        <w:spacing w:before="20" w:after="6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 ramach zapytania (wszystkich kryteriów łącznie) można uzyskać maksymalnie 100 punktów. </w:t>
      </w:r>
    </w:p>
    <w:p w14:paraId="4D662FBB" w14:textId="77777777" w:rsidR="002C3C95" w:rsidRDefault="00EB61B6">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Obliczenie będzie dokonywane z dokładnością do dwóch miejsc po przecinku. </w:t>
      </w:r>
    </w:p>
    <w:p w14:paraId="644209D9" w14:textId="77777777" w:rsidR="002C3C95" w:rsidRDefault="002C3C95">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p>
    <w:p w14:paraId="5480BFC5" w14:textId="0A5325F9" w:rsidR="002C3C95" w:rsidRDefault="00EB61B6">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Za najkorzystniejszą zostanie uznana oferta niepodlegająca odrzuceniu, która uzyska największą całkowitą ilość punktów.</w:t>
      </w:r>
    </w:p>
    <w:p w14:paraId="6A49BEA8" w14:textId="021DC76C" w:rsidR="002C3C95" w:rsidRDefault="00EB61B6">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 przypadku uzyskania przez oferentów takiej samej ilości punktów z kryteriów wyboru wygrywa oferta z niższą ceną</w:t>
      </w:r>
      <w:r w:rsidR="000F630E">
        <w:rPr>
          <w:rFonts w:ascii="Times New Roman" w:eastAsia="Times New Roman" w:hAnsi="Times New Roman" w:cs="Times New Roman"/>
          <w:sz w:val="24"/>
          <w:szCs w:val="24"/>
        </w:rPr>
        <w:t xml:space="preserve"> brutto</w:t>
      </w:r>
      <w:r>
        <w:rPr>
          <w:rFonts w:ascii="Times New Roman" w:eastAsia="Times New Roman" w:hAnsi="Times New Roman" w:cs="Times New Roman"/>
          <w:sz w:val="24"/>
          <w:szCs w:val="24"/>
        </w:rPr>
        <w:t>.</w:t>
      </w:r>
    </w:p>
    <w:p w14:paraId="2A2427EC" w14:textId="77777777" w:rsidR="002C3C95" w:rsidRDefault="00EB61B6">
      <w:pPr>
        <w:widowControl w:val="0"/>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Ponadto Zamawiający przy dokonywaniu wyboru Wykonawcy będzie się kierował elementarnymi zasadami obowiązującymi na wspólnotowym, jednolitym rynku europejskim, </w:t>
      </w:r>
    </w:p>
    <w:p w14:paraId="481C49FF" w14:textId="77777777" w:rsidR="002C3C95" w:rsidRDefault="00EB61B6">
      <w:pPr>
        <w:widowControl w:val="0"/>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m.in.:</w:t>
      </w:r>
    </w:p>
    <w:p w14:paraId="004F9D7F" w14:textId="77777777" w:rsidR="002C3C95" w:rsidRDefault="00EB61B6">
      <w:pPr>
        <w:widowControl w:val="0"/>
        <w:numPr>
          <w:ilvl w:val="0"/>
          <w:numId w:val="7"/>
        </w:numPr>
        <w:pBdr>
          <w:top w:val="nil"/>
          <w:left w:val="nil"/>
          <w:bottom w:val="nil"/>
          <w:right w:val="nil"/>
          <w:between w:val="nil"/>
        </w:pBdr>
        <w:tabs>
          <w:tab w:val="left" w:pos="674"/>
        </w:tabs>
        <w:spacing w:before="2" w:after="0" w:line="276" w:lineRule="auto"/>
        <w:ind w:left="674" w:hanging="11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zasadą przejrzystości i jawności prowadzonego postępowania,</w:t>
      </w:r>
    </w:p>
    <w:p w14:paraId="0959CD28" w14:textId="77777777" w:rsidR="002C3C95" w:rsidRDefault="00EB61B6">
      <w:pPr>
        <w:widowControl w:val="0"/>
        <w:numPr>
          <w:ilvl w:val="0"/>
          <w:numId w:val="7"/>
        </w:numPr>
        <w:pBdr>
          <w:top w:val="nil"/>
          <w:left w:val="nil"/>
          <w:bottom w:val="nil"/>
          <w:right w:val="nil"/>
          <w:between w:val="nil"/>
        </w:pBdr>
        <w:tabs>
          <w:tab w:val="left" w:pos="674"/>
        </w:tabs>
        <w:spacing w:before="37" w:after="0" w:line="276" w:lineRule="auto"/>
        <w:ind w:left="674" w:hanging="117"/>
        <w:rPr>
          <w:rFonts w:ascii="Times New Roman" w:eastAsia="Times New Roman" w:hAnsi="Times New Roman" w:cs="Times New Roman"/>
          <w:sz w:val="24"/>
          <w:szCs w:val="24"/>
        </w:rPr>
      </w:pPr>
      <w:r>
        <w:rPr>
          <w:rFonts w:ascii="Times New Roman" w:eastAsia="Times New Roman" w:hAnsi="Times New Roman" w:cs="Times New Roman"/>
          <w:sz w:val="24"/>
          <w:szCs w:val="24"/>
        </w:rPr>
        <w:t>zasadą ochrony uczciwej konkurencji,</w:t>
      </w:r>
    </w:p>
    <w:p w14:paraId="55203DF7" w14:textId="77777777" w:rsidR="002C3C95" w:rsidRDefault="00EB61B6">
      <w:pPr>
        <w:widowControl w:val="0"/>
        <w:numPr>
          <w:ilvl w:val="0"/>
          <w:numId w:val="7"/>
        </w:numPr>
        <w:pBdr>
          <w:top w:val="nil"/>
          <w:left w:val="nil"/>
          <w:bottom w:val="nil"/>
          <w:right w:val="nil"/>
          <w:between w:val="nil"/>
        </w:pBdr>
        <w:tabs>
          <w:tab w:val="left" w:pos="674"/>
        </w:tabs>
        <w:spacing w:before="37" w:after="0" w:line="276" w:lineRule="auto"/>
        <w:ind w:left="674" w:hanging="117"/>
        <w:rPr>
          <w:rFonts w:ascii="Times New Roman" w:eastAsia="Times New Roman" w:hAnsi="Times New Roman" w:cs="Times New Roman"/>
          <w:sz w:val="24"/>
          <w:szCs w:val="24"/>
        </w:rPr>
      </w:pPr>
      <w:r>
        <w:rPr>
          <w:rFonts w:ascii="Times New Roman" w:eastAsia="Times New Roman" w:hAnsi="Times New Roman" w:cs="Times New Roman"/>
          <w:sz w:val="24"/>
          <w:szCs w:val="24"/>
        </w:rPr>
        <w:t>zasadą swobody przepływu kapitału, towarów, dóbr i usług,</w:t>
      </w:r>
    </w:p>
    <w:p w14:paraId="50F60B0E" w14:textId="77777777" w:rsidR="002C3C95" w:rsidRDefault="00EB61B6">
      <w:pPr>
        <w:widowControl w:val="0"/>
        <w:numPr>
          <w:ilvl w:val="0"/>
          <w:numId w:val="7"/>
        </w:numPr>
        <w:pBdr>
          <w:top w:val="nil"/>
          <w:left w:val="nil"/>
          <w:bottom w:val="nil"/>
          <w:right w:val="nil"/>
          <w:between w:val="nil"/>
        </w:pBdr>
        <w:tabs>
          <w:tab w:val="left" w:pos="674"/>
        </w:tabs>
        <w:spacing w:before="37" w:after="0" w:line="276" w:lineRule="auto"/>
        <w:ind w:left="674" w:hanging="11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zasadą niedyskryminacji i równego traktowania wykonawców na rynku.</w:t>
      </w:r>
    </w:p>
    <w:p w14:paraId="0A12FCF1" w14:textId="77777777" w:rsidR="002C3C95" w:rsidRDefault="002C3C95">
      <w:pPr>
        <w:widowControl w:val="0"/>
        <w:pBdr>
          <w:top w:val="nil"/>
          <w:left w:val="nil"/>
          <w:bottom w:val="nil"/>
          <w:right w:val="nil"/>
          <w:between w:val="nil"/>
        </w:pBdr>
        <w:spacing w:before="74" w:after="0" w:line="276" w:lineRule="auto"/>
        <w:rPr>
          <w:rFonts w:ascii="Times New Roman" w:eastAsia="Times New Roman" w:hAnsi="Times New Roman" w:cs="Times New Roman"/>
          <w:sz w:val="24"/>
          <w:szCs w:val="24"/>
        </w:rPr>
      </w:pPr>
    </w:p>
    <w:p w14:paraId="157E6FC3" w14:textId="77777777" w:rsidR="002C3C95" w:rsidRDefault="00EB61B6">
      <w:pPr>
        <w:widowControl w:val="0"/>
        <w:numPr>
          <w:ilvl w:val="0"/>
          <w:numId w:val="1"/>
        </w:numPr>
        <w:pBdr>
          <w:top w:val="nil"/>
          <w:left w:val="nil"/>
          <w:bottom w:val="nil"/>
          <w:right w:val="nil"/>
          <w:between w:val="nil"/>
        </w:pBdr>
        <w:tabs>
          <w:tab w:val="left" w:pos="1272"/>
        </w:tabs>
        <w:spacing w:after="0" w:line="276" w:lineRule="auto"/>
        <w:ind w:left="1272" w:hanging="71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Sposób i termin składania ofert:</w:t>
      </w:r>
    </w:p>
    <w:p w14:paraId="2E9246E2" w14:textId="77777777" w:rsidR="002C3C95" w:rsidRDefault="002C3C95">
      <w:pPr>
        <w:widowControl w:val="0"/>
        <w:pBdr>
          <w:top w:val="nil"/>
          <w:left w:val="nil"/>
          <w:bottom w:val="nil"/>
          <w:right w:val="nil"/>
          <w:between w:val="nil"/>
        </w:pBdr>
        <w:spacing w:before="72" w:after="0" w:line="276" w:lineRule="auto"/>
        <w:rPr>
          <w:rFonts w:ascii="Times New Roman" w:eastAsia="Times New Roman" w:hAnsi="Times New Roman" w:cs="Times New Roman"/>
          <w:sz w:val="24"/>
          <w:szCs w:val="24"/>
        </w:rPr>
      </w:pPr>
    </w:p>
    <w:p w14:paraId="339DD76E" w14:textId="467FA4AC" w:rsidR="002C3C95" w:rsidRDefault="00EB61B6">
      <w:pPr>
        <w:widowControl w:val="0"/>
        <w:pBdr>
          <w:top w:val="nil"/>
          <w:left w:val="nil"/>
          <w:bottom w:val="nil"/>
          <w:right w:val="nil"/>
          <w:between w:val="nil"/>
        </w:pBdr>
        <w:tabs>
          <w:tab w:val="left" w:pos="119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Ofertę należy złożyć za pośrednictwem portalu: </w:t>
      </w:r>
      <w:hyperlink r:id="rId8">
        <w:r>
          <w:rPr>
            <w:rFonts w:ascii="Times New Roman" w:eastAsia="Times New Roman" w:hAnsi="Times New Roman" w:cs="Times New Roman"/>
            <w:color w:val="0563C1"/>
            <w:sz w:val="24"/>
            <w:szCs w:val="24"/>
            <w:u w:val="single"/>
          </w:rPr>
          <w:t>www.bazakonkurencyjnosci.funduszeeuropejskie.gov.pl</w:t>
        </w:r>
      </w:hyperlink>
      <w:hyperlink r:id="rId9">
        <w:r>
          <w:rPr>
            <w:rFonts w:ascii="Times New Roman" w:eastAsia="Times New Roman" w:hAnsi="Times New Roman" w:cs="Times New Roman"/>
            <w:sz w:val="24"/>
            <w:szCs w:val="24"/>
          </w:rPr>
          <w:t>,</w:t>
        </w:r>
      </w:hyperlink>
      <w:r>
        <w:rPr>
          <w:rFonts w:ascii="Times New Roman" w:eastAsia="Times New Roman" w:hAnsi="Times New Roman" w:cs="Times New Roman"/>
          <w:sz w:val="24"/>
          <w:szCs w:val="24"/>
        </w:rPr>
        <w:t xml:space="preserve"> do dnia</w:t>
      </w:r>
      <w:r w:rsidR="0089048D">
        <w:rPr>
          <w:rFonts w:ascii="Times New Roman" w:eastAsia="Times New Roman" w:hAnsi="Times New Roman" w:cs="Times New Roman"/>
          <w:sz w:val="24"/>
          <w:szCs w:val="24"/>
        </w:rPr>
        <w:t xml:space="preserve"> </w:t>
      </w:r>
      <w:r w:rsidR="00443104">
        <w:rPr>
          <w:rFonts w:ascii="Times New Roman" w:eastAsia="Times New Roman" w:hAnsi="Times New Roman" w:cs="Times New Roman"/>
          <w:sz w:val="24"/>
          <w:szCs w:val="24"/>
        </w:rPr>
        <w:t>0</w:t>
      </w:r>
      <w:r w:rsidR="0089048D">
        <w:rPr>
          <w:rFonts w:ascii="Times New Roman" w:eastAsia="Times New Roman" w:hAnsi="Times New Roman" w:cs="Times New Roman"/>
          <w:sz w:val="24"/>
          <w:szCs w:val="24"/>
        </w:rPr>
        <w:t>8.12.</w:t>
      </w:r>
      <w:r w:rsidR="008D176E">
        <w:rPr>
          <w:rFonts w:ascii="Times New Roman" w:eastAsia="Times New Roman" w:hAnsi="Times New Roman" w:cs="Times New Roman"/>
          <w:sz w:val="24"/>
          <w:szCs w:val="24"/>
        </w:rPr>
        <w:t>2025.</w:t>
      </w:r>
      <w:r>
        <w:rPr>
          <w:rFonts w:ascii="Times New Roman" w:eastAsia="Times New Roman" w:hAnsi="Times New Roman" w:cs="Times New Roman"/>
          <w:sz w:val="24"/>
          <w:szCs w:val="24"/>
        </w:rPr>
        <w:br/>
        <w:t xml:space="preserve">Planowany termin porównania ofert i publikacji wyników wynosi do 14 dni od zakończenia terminu składania ofert. </w:t>
      </w:r>
    </w:p>
    <w:p w14:paraId="45488F18" w14:textId="74EA71D9" w:rsidR="002C3C95" w:rsidRDefault="00EB61B6">
      <w:pPr>
        <w:widowControl w:val="0"/>
        <w:pBdr>
          <w:top w:val="nil"/>
          <w:left w:val="nil"/>
          <w:bottom w:val="nil"/>
          <w:right w:val="nil"/>
          <w:between w:val="nil"/>
        </w:pBdr>
        <w:tabs>
          <w:tab w:val="left" w:pos="1196"/>
        </w:tabs>
        <w:spacing w:before="37"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Oferty należy składać według WZORU załączonego do zapytania ofertowego (załącznik 1)</w:t>
      </w:r>
    </w:p>
    <w:p w14:paraId="087A8C1E" w14:textId="611E7F73" w:rsidR="00CC3E27" w:rsidRDefault="00EB61B6">
      <w:pPr>
        <w:widowControl w:val="0"/>
        <w:pBdr>
          <w:top w:val="nil"/>
          <w:left w:val="nil"/>
          <w:bottom w:val="nil"/>
          <w:right w:val="nil"/>
          <w:between w:val="nil"/>
        </w:pBdr>
        <w:tabs>
          <w:tab w:val="left" w:pos="1196"/>
        </w:tabs>
        <w:spacing w:before="37"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Oferty mogą być składane wyłącznie w języku polskim z wyjątkiem załączników, które w przypadku złożenia w innym języku powinny posiadać tłumaczenie na język polski.</w:t>
      </w:r>
    </w:p>
    <w:p w14:paraId="0BD1D6C2" w14:textId="58BE179C" w:rsidR="002C3C95" w:rsidRDefault="00CC3E27">
      <w:pPr>
        <w:widowControl w:val="0"/>
        <w:pBdr>
          <w:top w:val="nil"/>
          <w:left w:val="nil"/>
          <w:bottom w:val="nil"/>
          <w:right w:val="nil"/>
          <w:between w:val="nil"/>
        </w:pBdr>
        <w:tabs>
          <w:tab w:val="left" w:pos="1196"/>
        </w:tabs>
        <w:spacing w:before="37"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00424A96">
        <w:rPr>
          <w:rFonts w:ascii="Times New Roman" w:eastAsia="Times New Roman" w:hAnsi="Times New Roman" w:cs="Times New Roman"/>
          <w:sz w:val="24"/>
          <w:szCs w:val="24"/>
        </w:rPr>
        <w:t>Złożona oferta musi być ważna przez co najmniej 30 dni kalendarzowych od</w:t>
      </w:r>
      <w:r w:rsidR="00504544">
        <w:rPr>
          <w:rFonts w:ascii="Times New Roman" w:eastAsia="Times New Roman" w:hAnsi="Times New Roman" w:cs="Times New Roman"/>
          <w:sz w:val="24"/>
          <w:szCs w:val="24"/>
        </w:rPr>
        <w:t xml:space="preserve"> ostatniego dnia przewidzianego na składanie ofert</w:t>
      </w:r>
      <w:r w:rsidR="00424A96">
        <w:rPr>
          <w:rFonts w:ascii="Times New Roman" w:eastAsia="Times New Roman" w:hAnsi="Times New Roman" w:cs="Times New Roman"/>
          <w:sz w:val="24"/>
          <w:szCs w:val="24"/>
        </w:rPr>
        <w:t>.</w:t>
      </w:r>
    </w:p>
    <w:p w14:paraId="76C34A75" w14:textId="1307A3AE" w:rsidR="00473C3C" w:rsidRDefault="00CC3E27" w:rsidP="00473C3C">
      <w:pPr>
        <w:widowControl w:val="0"/>
        <w:pBdr>
          <w:top w:val="nil"/>
          <w:left w:val="nil"/>
          <w:bottom w:val="nil"/>
          <w:right w:val="nil"/>
          <w:between w:val="nil"/>
        </w:pBdr>
        <w:tabs>
          <w:tab w:val="left" w:pos="1196"/>
        </w:tabs>
        <w:spacing w:before="37"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EB61B6">
        <w:rPr>
          <w:rFonts w:ascii="Times New Roman" w:eastAsia="Times New Roman" w:hAnsi="Times New Roman" w:cs="Times New Roman"/>
          <w:sz w:val="24"/>
          <w:szCs w:val="24"/>
        </w:rPr>
        <w:t xml:space="preserve">. Komunikacja odbywa się za pośrednictwem portalu BK2021. </w:t>
      </w:r>
    </w:p>
    <w:p w14:paraId="0C28974A" w14:textId="48428395" w:rsidR="002C3C95" w:rsidRDefault="00473C3C" w:rsidP="00473C3C">
      <w:pPr>
        <w:widowControl w:val="0"/>
        <w:tabs>
          <w:tab w:val="left" w:pos="1196"/>
        </w:tabs>
        <w:spacing w:before="37"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Wyjątek od komunikacji za pośrednictwem portalu BK2021 stanowi prośba oferenta o przekazanie próbek materiału wejściowego, przekazanie materiału wejściowego potencjalnemu oferentowi przez Zamawiającego oraz przekazanie</w:t>
      </w:r>
      <w:r w:rsidR="0044310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Zamawiającemu przez oferenta próbek materiału po przeprocesowaniu na oferowanym urządzeniu/urządzeniach.</w:t>
      </w:r>
    </w:p>
    <w:p w14:paraId="2512033F" w14:textId="457F4917" w:rsidR="002C3C95" w:rsidRDefault="00EB61B6">
      <w:pPr>
        <w:widowControl w:val="0"/>
        <w:pBdr>
          <w:top w:val="nil"/>
          <w:left w:val="nil"/>
          <w:bottom w:val="nil"/>
          <w:right w:val="nil"/>
          <w:between w:val="nil"/>
        </w:pBdr>
        <w:tabs>
          <w:tab w:val="left" w:pos="1196"/>
        </w:tabs>
        <w:spacing w:before="37"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 taki</w:t>
      </w:r>
      <w:r w:rsidR="00443104">
        <w:rPr>
          <w:rFonts w:ascii="Times New Roman" w:eastAsia="Times New Roman" w:hAnsi="Times New Roman" w:cs="Times New Roman"/>
          <w:sz w:val="24"/>
          <w:szCs w:val="24"/>
        </w:rPr>
        <w:t>ch</w:t>
      </w:r>
      <w:r>
        <w:rPr>
          <w:rFonts w:ascii="Times New Roman" w:eastAsia="Times New Roman" w:hAnsi="Times New Roman" w:cs="Times New Roman"/>
          <w:sz w:val="24"/>
          <w:szCs w:val="24"/>
        </w:rPr>
        <w:t xml:space="preserve"> sytuacjach dopuszcza się kontakt mailowy (na adres zajac@metal-plast.pl</w:t>
      </w:r>
      <w:r>
        <w:rPr>
          <w:rFonts w:ascii="Times New Roman" w:eastAsia="Times New Roman" w:hAnsi="Times New Roman" w:cs="Times New Roman"/>
          <w:sz w:val="24"/>
          <w:szCs w:val="24"/>
          <w:u w:val="single"/>
        </w:rPr>
        <w:t>)</w:t>
      </w:r>
      <w:r>
        <w:rPr>
          <w:rFonts w:ascii="Times New Roman" w:eastAsia="Times New Roman" w:hAnsi="Times New Roman" w:cs="Times New Roman"/>
          <w:sz w:val="24"/>
          <w:szCs w:val="24"/>
        </w:rPr>
        <w:t>, za pośrednictwem poczty/kuriera oraz kontakt osobisty w siedzibie firmy (adres do tych form kontaktu: METAL-PLAST Sp. z o.o., ul. Strzegomska 66, 58-160 Świebodzice).</w:t>
      </w:r>
    </w:p>
    <w:p w14:paraId="4FABD2EC" w14:textId="6955D310" w:rsidR="002C3C95" w:rsidRPr="00424A96" w:rsidRDefault="00CC3E27">
      <w:pPr>
        <w:widowControl w:val="0"/>
        <w:pBdr>
          <w:top w:val="nil"/>
          <w:left w:val="nil"/>
          <w:bottom w:val="nil"/>
          <w:right w:val="nil"/>
          <w:between w:val="nil"/>
        </w:pBdr>
        <w:tabs>
          <w:tab w:val="left" w:pos="1196"/>
        </w:tabs>
        <w:spacing w:before="37" w:after="0" w:line="276"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6</w:t>
      </w:r>
      <w:r w:rsidR="00EB61B6">
        <w:rPr>
          <w:rFonts w:ascii="Times New Roman" w:eastAsia="Times New Roman" w:hAnsi="Times New Roman" w:cs="Times New Roman"/>
          <w:sz w:val="24"/>
          <w:szCs w:val="24"/>
        </w:rPr>
        <w:t xml:space="preserve">. Wyniki konkursu zostaną opublikowane na portalu </w:t>
      </w:r>
      <w:hyperlink r:id="rId10">
        <w:r w:rsidR="00EB61B6">
          <w:rPr>
            <w:rFonts w:ascii="Times New Roman" w:eastAsia="Times New Roman" w:hAnsi="Times New Roman" w:cs="Times New Roman"/>
            <w:sz w:val="24"/>
            <w:szCs w:val="24"/>
            <w:u w:val="single"/>
          </w:rPr>
          <w:t>https://bazakonkurencyjnosci.funduszeeuropejskie.gov.pl/</w:t>
        </w:r>
      </w:hyperlink>
    </w:p>
    <w:p w14:paraId="298E0852" w14:textId="77777777" w:rsidR="00597F40" w:rsidRDefault="00CC3E27" w:rsidP="00597F40">
      <w:pPr>
        <w:widowControl w:val="0"/>
        <w:pBdr>
          <w:top w:val="nil"/>
          <w:left w:val="nil"/>
          <w:bottom w:val="nil"/>
          <w:right w:val="nil"/>
          <w:between w:val="nil"/>
        </w:pBdr>
        <w:tabs>
          <w:tab w:val="left" w:pos="1196"/>
        </w:tabs>
        <w:spacing w:before="37"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EB61B6">
        <w:rPr>
          <w:rFonts w:ascii="Times New Roman" w:eastAsia="Times New Roman" w:hAnsi="Times New Roman" w:cs="Times New Roman"/>
          <w:sz w:val="24"/>
          <w:szCs w:val="24"/>
        </w:rPr>
        <w:t xml:space="preserve">. Nie dopuszcza się składania ofert częściowych. </w:t>
      </w:r>
      <w:r w:rsidR="00597F40">
        <w:rPr>
          <w:rFonts w:ascii="Times New Roman" w:eastAsia="Times New Roman" w:hAnsi="Times New Roman" w:cs="Times New Roman"/>
          <w:sz w:val="24"/>
          <w:szCs w:val="24"/>
        </w:rPr>
        <w:t xml:space="preserve">Zapytanie obejmuje całość zamówienia, nie jest podzielone na części. Zamówienie jest niepodzielne. </w:t>
      </w:r>
    </w:p>
    <w:p w14:paraId="0DC792A9" w14:textId="20A8EAE6" w:rsidR="002C3C95" w:rsidRDefault="002C3C95">
      <w:pPr>
        <w:widowControl w:val="0"/>
        <w:pBdr>
          <w:top w:val="nil"/>
          <w:left w:val="nil"/>
          <w:bottom w:val="nil"/>
          <w:right w:val="nil"/>
          <w:between w:val="nil"/>
        </w:pBdr>
        <w:tabs>
          <w:tab w:val="left" w:pos="1196"/>
        </w:tabs>
        <w:spacing w:before="37" w:after="0" w:line="276" w:lineRule="auto"/>
        <w:rPr>
          <w:rFonts w:ascii="Times New Roman" w:eastAsia="Times New Roman" w:hAnsi="Times New Roman" w:cs="Times New Roman"/>
          <w:sz w:val="24"/>
          <w:szCs w:val="24"/>
        </w:rPr>
      </w:pPr>
    </w:p>
    <w:p w14:paraId="3C521897" w14:textId="77777777" w:rsidR="002C3C95" w:rsidRDefault="002C3C95">
      <w:pPr>
        <w:widowControl w:val="0"/>
        <w:pBdr>
          <w:top w:val="nil"/>
          <w:left w:val="nil"/>
          <w:bottom w:val="nil"/>
          <w:right w:val="nil"/>
          <w:between w:val="nil"/>
        </w:pBdr>
        <w:spacing w:before="73" w:after="0" w:line="276" w:lineRule="auto"/>
        <w:rPr>
          <w:rFonts w:ascii="Times New Roman" w:eastAsia="Times New Roman" w:hAnsi="Times New Roman" w:cs="Times New Roman"/>
          <w:sz w:val="24"/>
          <w:szCs w:val="24"/>
        </w:rPr>
      </w:pPr>
    </w:p>
    <w:p w14:paraId="34861F5D" w14:textId="77777777" w:rsidR="002C3C95" w:rsidRDefault="00EB61B6">
      <w:pPr>
        <w:widowControl w:val="0"/>
        <w:numPr>
          <w:ilvl w:val="0"/>
          <w:numId w:val="1"/>
        </w:numPr>
        <w:pBdr>
          <w:top w:val="nil"/>
          <w:left w:val="nil"/>
          <w:bottom w:val="nil"/>
          <w:right w:val="nil"/>
          <w:between w:val="nil"/>
        </w:pBdr>
        <w:tabs>
          <w:tab w:val="left" w:pos="1275"/>
        </w:tabs>
        <w:spacing w:before="1" w:after="0" w:line="276" w:lineRule="auto"/>
        <w:ind w:left="1275"/>
        <w:rPr>
          <w:rFonts w:ascii="Times New Roman" w:eastAsia="Times New Roman" w:hAnsi="Times New Roman" w:cs="Times New Roman"/>
          <w:sz w:val="24"/>
          <w:szCs w:val="24"/>
        </w:rPr>
      </w:pPr>
      <w:bookmarkStart w:id="2" w:name="_Hlk178672648"/>
      <w:r>
        <w:rPr>
          <w:rFonts w:ascii="Times New Roman" w:eastAsia="Times New Roman" w:hAnsi="Times New Roman" w:cs="Times New Roman"/>
          <w:b/>
          <w:sz w:val="24"/>
          <w:szCs w:val="24"/>
        </w:rPr>
        <w:t>Minimalne informacje, które powinna zawierać oferta:</w:t>
      </w:r>
    </w:p>
    <w:p w14:paraId="57929032" w14:textId="77777777" w:rsidR="00B6664D" w:rsidRDefault="00B6664D" w:rsidP="00B6664D">
      <w:pPr>
        <w:widowControl w:val="0"/>
        <w:numPr>
          <w:ilvl w:val="1"/>
          <w:numId w:val="1"/>
        </w:numPr>
        <w:pBdr>
          <w:top w:val="nil"/>
          <w:left w:val="nil"/>
          <w:bottom w:val="nil"/>
          <w:right w:val="nil"/>
          <w:between w:val="nil"/>
        </w:pBdr>
        <w:tabs>
          <w:tab w:val="left" w:pos="1558"/>
        </w:tabs>
        <w:spacing w:before="34"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Nazwa i adres Oferenta.</w:t>
      </w:r>
    </w:p>
    <w:p w14:paraId="2CB2B1E5" w14:textId="77777777" w:rsidR="00B6664D" w:rsidRDefault="00B6664D" w:rsidP="00B6664D">
      <w:pPr>
        <w:widowControl w:val="0"/>
        <w:numPr>
          <w:ilvl w:val="1"/>
          <w:numId w:val="1"/>
        </w:numPr>
        <w:pBdr>
          <w:top w:val="nil"/>
          <w:left w:val="nil"/>
          <w:bottom w:val="nil"/>
          <w:right w:val="nil"/>
          <w:between w:val="nil"/>
        </w:pBdr>
        <w:tabs>
          <w:tab w:val="left" w:pos="1558"/>
        </w:tabs>
        <w:spacing w:before="34"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Cena netto.</w:t>
      </w:r>
    </w:p>
    <w:p w14:paraId="5E5F6EF6" w14:textId="77777777" w:rsidR="00B6664D" w:rsidRDefault="00B6664D" w:rsidP="00B6664D">
      <w:pPr>
        <w:widowControl w:val="0"/>
        <w:numPr>
          <w:ilvl w:val="1"/>
          <w:numId w:val="1"/>
        </w:numPr>
        <w:pBdr>
          <w:top w:val="nil"/>
          <w:left w:val="nil"/>
          <w:bottom w:val="nil"/>
          <w:right w:val="nil"/>
          <w:between w:val="nil"/>
        </w:pBdr>
        <w:tabs>
          <w:tab w:val="left" w:pos="1558"/>
        </w:tabs>
        <w:spacing w:before="34"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Cena brutto.</w:t>
      </w:r>
    </w:p>
    <w:p w14:paraId="0E30CC3B" w14:textId="77777777" w:rsidR="00B6664D" w:rsidRDefault="00B6664D" w:rsidP="00B6664D">
      <w:pPr>
        <w:widowControl w:val="0"/>
        <w:numPr>
          <w:ilvl w:val="1"/>
          <w:numId w:val="1"/>
        </w:numPr>
        <w:pBdr>
          <w:top w:val="nil"/>
          <w:left w:val="nil"/>
          <w:bottom w:val="nil"/>
          <w:right w:val="nil"/>
          <w:between w:val="nil"/>
        </w:pBdr>
        <w:tabs>
          <w:tab w:val="left" w:pos="1558"/>
        </w:tabs>
        <w:spacing w:before="34"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Okres gwarancji (w miesiącach)</w:t>
      </w:r>
    </w:p>
    <w:p w14:paraId="0117A664" w14:textId="5E886831" w:rsidR="00B6664D" w:rsidRDefault="00B6664D" w:rsidP="00B6664D">
      <w:pPr>
        <w:widowControl w:val="0"/>
        <w:numPr>
          <w:ilvl w:val="1"/>
          <w:numId w:val="1"/>
        </w:numPr>
        <w:pBdr>
          <w:top w:val="nil"/>
          <w:left w:val="nil"/>
          <w:bottom w:val="nil"/>
          <w:right w:val="nil"/>
          <w:between w:val="nil"/>
        </w:pBdr>
        <w:tabs>
          <w:tab w:val="left" w:pos="1558"/>
        </w:tabs>
        <w:spacing w:before="3"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Termin ważności oferty </w:t>
      </w:r>
      <w:r w:rsidR="00424A96">
        <w:rPr>
          <w:rFonts w:ascii="Times New Roman" w:eastAsia="Times New Roman" w:hAnsi="Times New Roman" w:cs="Times New Roman"/>
          <w:sz w:val="24"/>
          <w:szCs w:val="24"/>
        </w:rPr>
        <w:t>– ilość dni kalendarzowych liczonych od</w:t>
      </w:r>
      <w:r w:rsidR="00504544">
        <w:rPr>
          <w:rFonts w:ascii="Times New Roman" w:eastAsia="Times New Roman" w:hAnsi="Times New Roman" w:cs="Times New Roman"/>
          <w:sz w:val="24"/>
          <w:szCs w:val="24"/>
        </w:rPr>
        <w:t xml:space="preserve"> ostatniego dnia przewidzianego na składanie ofert</w:t>
      </w:r>
      <w:r w:rsidR="00424A96">
        <w:rPr>
          <w:rFonts w:ascii="Times New Roman" w:eastAsia="Times New Roman" w:hAnsi="Times New Roman" w:cs="Times New Roman"/>
          <w:sz w:val="24"/>
          <w:szCs w:val="24"/>
        </w:rPr>
        <w:t>.</w:t>
      </w:r>
    </w:p>
    <w:p w14:paraId="13FB73EE" w14:textId="75440BA9" w:rsidR="00473C3C" w:rsidRPr="00473C3C" w:rsidRDefault="00473C3C" w:rsidP="00473C3C">
      <w:pPr>
        <w:widowControl w:val="0"/>
        <w:numPr>
          <w:ilvl w:val="1"/>
          <w:numId w:val="1"/>
        </w:numPr>
        <w:pBdr>
          <w:top w:val="nil"/>
          <w:left w:val="nil"/>
          <w:bottom w:val="nil"/>
          <w:right w:val="nil"/>
          <w:between w:val="nil"/>
        </w:pBdr>
        <w:tabs>
          <w:tab w:val="left" w:pos="1558"/>
        </w:tabs>
        <w:spacing w:before="37"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Oświadczenie, że na oferowanym urządzeniu została przeprowadzona próba z materiałem od Zamawiającego.</w:t>
      </w:r>
    </w:p>
    <w:p w14:paraId="0356EB3A" w14:textId="77777777" w:rsidR="00B6664D" w:rsidRDefault="00B6664D" w:rsidP="00B6664D">
      <w:pPr>
        <w:widowControl w:val="0"/>
        <w:numPr>
          <w:ilvl w:val="1"/>
          <w:numId w:val="1"/>
        </w:numPr>
        <w:pBdr>
          <w:top w:val="nil"/>
          <w:left w:val="nil"/>
          <w:bottom w:val="nil"/>
          <w:right w:val="nil"/>
          <w:between w:val="nil"/>
        </w:pBdr>
        <w:tabs>
          <w:tab w:val="left" w:pos="1558"/>
        </w:tabs>
        <w:spacing w:before="37"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Oświadczenie o spełnieniu parametrów przedmiotu zamówienia i wykonalności warunków z zapytania ofertowego.</w:t>
      </w:r>
    </w:p>
    <w:p w14:paraId="3CFE603B" w14:textId="77777777" w:rsidR="00B6664D" w:rsidRDefault="00B6664D" w:rsidP="00B6664D">
      <w:pPr>
        <w:widowControl w:val="0"/>
        <w:numPr>
          <w:ilvl w:val="1"/>
          <w:numId w:val="1"/>
        </w:numPr>
        <w:pBdr>
          <w:top w:val="nil"/>
          <w:left w:val="nil"/>
          <w:bottom w:val="nil"/>
          <w:right w:val="nil"/>
          <w:between w:val="nil"/>
        </w:pBdr>
        <w:tabs>
          <w:tab w:val="left" w:pos="1558"/>
        </w:tabs>
        <w:spacing w:before="37"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Oświadczenie o braku powiązań kapitałowych i osobowych</w:t>
      </w:r>
      <w:r>
        <w:rPr>
          <w:rFonts w:ascii="Times New Roman" w:eastAsia="Times New Roman" w:hAnsi="Times New Roman" w:cs="Times New Roman"/>
          <w:sz w:val="24"/>
          <w:szCs w:val="24"/>
          <w:vertAlign w:val="superscript"/>
        </w:rPr>
        <w:footnoteReference w:id="1"/>
      </w:r>
    </w:p>
    <w:p w14:paraId="05BE7C85" w14:textId="77777777" w:rsidR="00B6664D" w:rsidRDefault="00B6664D" w:rsidP="00B6664D">
      <w:pPr>
        <w:widowControl w:val="0"/>
        <w:numPr>
          <w:ilvl w:val="1"/>
          <w:numId w:val="1"/>
        </w:numPr>
        <w:pBdr>
          <w:top w:val="nil"/>
          <w:left w:val="nil"/>
          <w:bottom w:val="nil"/>
          <w:right w:val="nil"/>
          <w:between w:val="nil"/>
        </w:pBdr>
        <w:tabs>
          <w:tab w:val="left" w:pos="915"/>
          <w:tab w:val="left" w:pos="1557"/>
        </w:tabs>
        <w:spacing w:before="1" w:after="0" w:line="276" w:lineRule="auto"/>
        <w:ind w:right="11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Oświadczenie o braku zaległości wobec Zakładu Ubezpieczeń Społecznych i Urzędu Skarbowego oraz braku wszczętego postępowania o ogłoszenie upadłości/likwidacji.</w:t>
      </w:r>
    </w:p>
    <w:p w14:paraId="77BBBFEC" w14:textId="77777777" w:rsidR="00B6664D" w:rsidRDefault="00B6664D" w:rsidP="00B6664D">
      <w:pPr>
        <w:widowControl w:val="0"/>
        <w:numPr>
          <w:ilvl w:val="1"/>
          <w:numId w:val="1"/>
        </w:numPr>
        <w:pBdr>
          <w:top w:val="nil"/>
          <w:left w:val="nil"/>
          <w:bottom w:val="nil"/>
          <w:right w:val="nil"/>
          <w:between w:val="nil"/>
        </w:pBdr>
        <w:tabs>
          <w:tab w:val="left" w:pos="915"/>
          <w:tab w:val="left" w:pos="1557"/>
        </w:tabs>
        <w:spacing w:before="1" w:after="0" w:line="276" w:lineRule="auto"/>
        <w:ind w:right="11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Oświadczenie o nie wykluczeniu z udziału w postępowaniu na podstawie Ustawy z dnia 13 kwietnia 2022 r. o szczególnych rozwiązaniach w zakresie przeciwdziałania wspieraniu agresji na Ukrainę oraz służących ochronie bezpieczeństwa narodowego.</w:t>
      </w:r>
    </w:p>
    <w:p w14:paraId="78BEB71E" w14:textId="77777777" w:rsidR="00B6664D" w:rsidRDefault="00B6664D" w:rsidP="00B6664D">
      <w:pPr>
        <w:widowControl w:val="0"/>
        <w:numPr>
          <w:ilvl w:val="1"/>
          <w:numId w:val="1"/>
        </w:numPr>
        <w:pBdr>
          <w:top w:val="nil"/>
          <w:left w:val="nil"/>
          <w:bottom w:val="nil"/>
          <w:right w:val="nil"/>
          <w:between w:val="nil"/>
        </w:pBdr>
        <w:tabs>
          <w:tab w:val="left" w:pos="15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Zgoda na przetwarzanie danych osobowych.</w:t>
      </w:r>
    </w:p>
    <w:p w14:paraId="4783F9CD" w14:textId="77777777" w:rsidR="00B6664D" w:rsidRDefault="00B6664D" w:rsidP="00B6664D">
      <w:pPr>
        <w:widowControl w:val="0"/>
        <w:numPr>
          <w:ilvl w:val="1"/>
          <w:numId w:val="1"/>
        </w:numPr>
        <w:pBdr>
          <w:top w:val="nil"/>
          <w:left w:val="nil"/>
          <w:bottom w:val="nil"/>
          <w:right w:val="nil"/>
          <w:between w:val="nil"/>
        </w:pBdr>
        <w:tabs>
          <w:tab w:val="left" w:pos="1556"/>
        </w:tabs>
        <w:spacing w:before="37"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Podpis osoby uprawnionej do złożenia oferty.</w:t>
      </w:r>
    </w:p>
    <w:bookmarkEnd w:id="2"/>
    <w:p w14:paraId="538AA9E4" w14:textId="77777777" w:rsidR="002C3C95" w:rsidRDefault="002C3C95">
      <w:pPr>
        <w:widowControl w:val="0"/>
        <w:pBdr>
          <w:top w:val="nil"/>
          <w:left w:val="nil"/>
          <w:bottom w:val="nil"/>
          <w:right w:val="nil"/>
          <w:between w:val="nil"/>
        </w:pBdr>
        <w:tabs>
          <w:tab w:val="left" w:pos="1556"/>
        </w:tabs>
        <w:spacing w:before="37" w:after="0" w:line="276" w:lineRule="auto"/>
        <w:jc w:val="both"/>
        <w:rPr>
          <w:rFonts w:ascii="Times New Roman" w:eastAsia="Times New Roman" w:hAnsi="Times New Roman" w:cs="Times New Roman"/>
          <w:sz w:val="24"/>
          <w:szCs w:val="24"/>
        </w:rPr>
      </w:pPr>
    </w:p>
    <w:p w14:paraId="09A46A75" w14:textId="77777777" w:rsidR="002C3C95" w:rsidRDefault="00EB61B6">
      <w:pPr>
        <w:widowControl w:val="0"/>
        <w:tabs>
          <w:tab w:val="left" w:pos="1556"/>
        </w:tabs>
        <w:spacing w:before="37" w:after="0" w:line="276" w:lineRule="auto"/>
        <w:ind w:left="90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Oferty niezawierające ww. informacji będą podlegały odrzuceniu.</w:t>
      </w:r>
    </w:p>
    <w:p w14:paraId="0394C567" w14:textId="77777777" w:rsidR="002C3C95" w:rsidRDefault="002C3C95">
      <w:pPr>
        <w:widowControl w:val="0"/>
        <w:pBdr>
          <w:top w:val="nil"/>
          <w:left w:val="nil"/>
          <w:bottom w:val="nil"/>
          <w:right w:val="nil"/>
          <w:between w:val="nil"/>
        </w:pBdr>
        <w:spacing w:before="75" w:after="0" w:line="276" w:lineRule="auto"/>
        <w:rPr>
          <w:rFonts w:ascii="Times New Roman" w:eastAsia="Times New Roman" w:hAnsi="Times New Roman" w:cs="Times New Roman"/>
          <w:sz w:val="24"/>
          <w:szCs w:val="24"/>
        </w:rPr>
      </w:pPr>
    </w:p>
    <w:p w14:paraId="7D65AB0C" w14:textId="70A86884" w:rsidR="002C3C95" w:rsidRDefault="00EB61B6">
      <w:pPr>
        <w:widowControl w:val="0"/>
        <w:numPr>
          <w:ilvl w:val="0"/>
          <w:numId w:val="1"/>
        </w:numPr>
        <w:pBdr>
          <w:top w:val="nil"/>
          <w:left w:val="nil"/>
          <w:bottom w:val="nil"/>
          <w:right w:val="nil"/>
          <w:between w:val="nil"/>
        </w:pBdr>
        <w:tabs>
          <w:tab w:val="left" w:pos="1275"/>
        </w:tabs>
        <w:spacing w:after="0" w:line="276" w:lineRule="auto"/>
        <w:ind w:left="1275"/>
        <w:rPr>
          <w:rFonts w:ascii="Times New Roman" w:eastAsia="Times New Roman" w:hAnsi="Times New Roman" w:cs="Times New Roman"/>
          <w:sz w:val="24"/>
          <w:szCs w:val="24"/>
        </w:rPr>
      </w:pPr>
      <w:r>
        <w:rPr>
          <w:rFonts w:ascii="Times New Roman" w:eastAsia="Times New Roman" w:hAnsi="Times New Roman" w:cs="Times New Roman"/>
          <w:b/>
          <w:sz w:val="24"/>
          <w:szCs w:val="24"/>
        </w:rPr>
        <w:t>Wykaz obowiązkowych załączników do oferty</w:t>
      </w:r>
      <w:r w:rsidR="000243C5">
        <w:rPr>
          <w:rFonts w:ascii="Times New Roman" w:eastAsia="Times New Roman" w:hAnsi="Times New Roman" w:cs="Times New Roman"/>
          <w:b/>
          <w:sz w:val="24"/>
          <w:szCs w:val="24"/>
        </w:rPr>
        <w:t xml:space="preserve"> i warunków dodatkowych</w:t>
      </w:r>
      <w:r>
        <w:rPr>
          <w:rFonts w:ascii="Times New Roman" w:eastAsia="Times New Roman" w:hAnsi="Times New Roman" w:cs="Times New Roman"/>
          <w:b/>
          <w:sz w:val="24"/>
          <w:szCs w:val="24"/>
        </w:rPr>
        <w:t>:</w:t>
      </w:r>
    </w:p>
    <w:p w14:paraId="405FF920" w14:textId="77777777" w:rsidR="002C3C95" w:rsidRDefault="002C3C95">
      <w:pPr>
        <w:widowControl w:val="0"/>
        <w:pBdr>
          <w:top w:val="nil"/>
          <w:left w:val="nil"/>
          <w:bottom w:val="nil"/>
          <w:right w:val="nil"/>
          <w:between w:val="nil"/>
        </w:pBdr>
        <w:tabs>
          <w:tab w:val="left" w:pos="1275"/>
        </w:tabs>
        <w:spacing w:after="0" w:line="276" w:lineRule="auto"/>
        <w:rPr>
          <w:rFonts w:ascii="Times New Roman" w:eastAsia="Times New Roman" w:hAnsi="Times New Roman" w:cs="Times New Roman"/>
          <w:sz w:val="24"/>
          <w:szCs w:val="24"/>
        </w:rPr>
      </w:pPr>
    </w:p>
    <w:p w14:paraId="3A46AF26" w14:textId="05DD378E" w:rsidR="002C3C95" w:rsidRPr="000243C5" w:rsidRDefault="000243C5" w:rsidP="000243C5">
      <w:pPr>
        <w:widowControl w:val="0"/>
        <w:pBdr>
          <w:top w:val="nil"/>
          <w:left w:val="nil"/>
          <w:bottom w:val="nil"/>
          <w:right w:val="nil"/>
          <w:between w:val="nil"/>
        </w:pBdr>
        <w:tabs>
          <w:tab w:val="left" w:pos="1275"/>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B61B6" w:rsidRPr="000243C5">
        <w:rPr>
          <w:rFonts w:ascii="Times New Roman" w:eastAsia="Times New Roman" w:hAnsi="Times New Roman" w:cs="Times New Roman"/>
          <w:sz w:val="24"/>
          <w:szCs w:val="24"/>
        </w:rPr>
        <w:t xml:space="preserve">Aktualna kopia polisy ubezpieczeniowej OC na łączną sumę gwarancyjną nie mniejszą niż </w:t>
      </w:r>
      <w:r w:rsidR="00BE6E5D" w:rsidRPr="000243C5">
        <w:rPr>
          <w:rFonts w:ascii="Times New Roman" w:eastAsia="Times New Roman" w:hAnsi="Times New Roman" w:cs="Times New Roman"/>
          <w:sz w:val="24"/>
          <w:szCs w:val="24"/>
        </w:rPr>
        <w:t>1 000</w:t>
      </w:r>
      <w:r w:rsidR="00443104" w:rsidRPr="000243C5">
        <w:rPr>
          <w:rFonts w:ascii="Times New Roman" w:eastAsia="Times New Roman" w:hAnsi="Times New Roman" w:cs="Times New Roman"/>
          <w:sz w:val="24"/>
          <w:szCs w:val="24"/>
        </w:rPr>
        <w:t> </w:t>
      </w:r>
      <w:r w:rsidR="00BE6E5D" w:rsidRPr="000243C5">
        <w:rPr>
          <w:rFonts w:ascii="Times New Roman" w:eastAsia="Times New Roman" w:hAnsi="Times New Roman" w:cs="Times New Roman"/>
          <w:sz w:val="24"/>
          <w:szCs w:val="24"/>
        </w:rPr>
        <w:t>000</w:t>
      </w:r>
      <w:r w:rsidR="00443104" w:rsidRPr="000243C5">
        <w:rPr>
          <w:rFonts w:ascii="Times New Roman" w:eastAsia="Times New Roman" w:hAnsi="Times New Roman" w:cs="Times New Roman"/>
          <w:sz w:val="24"/>
          <w:szCs w:val="24"/>
        </w:rPr>
        <w:t>,00</w:t>
      </w:r>
      <w:r w:rsidR="00EB61B6" w:rsidRPr="000243C5">
        <w:rPr>
          <w:rFonts w:ascii="Times New Roman" w:eastAsia="Times New Roman" w:hAnsi="Times New Roman" w:cs="Times New Roman"/>
          <w:sz w:val="24"/>
          <w:szCs w:val="24"/>
        </w:rPr>
        <w:t xml:space="preserve"> zł lub równowartości w walucie obcej przeliczonej po średnim kursie NBP z dnia porównania ofert. </w:t>
      </w:r>
    </w:p>
    <w:p w14:paraId="0B3E0C2A" w14:textId="77565116" w:rsidR="000243C5" w:rsidRDefault="000243C5" w:rsidP="000243C5">
      <w:pPr>
        <w:widowControl w:val="0"/>
        <w:pBdr>
          <w:top w:val="nil"/>
          <w:left w:val="nil"/>
          <w:bottom w:val="nil"/>
          <w:right w:val="nil"/>
          <w:between w:val="nil"/>
        </w:pBdr>
        <w:tabs>
          <w:tab w:val="left" w:pos="1275"/>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43104">
        <w:rPr>
          <w:rFonts w:ascii="Times New Roman" w:eastAsia="Times New Roman" w:hAnsi="Times New Roman" w:cs="Times New Roman"/>
          <w:sz w:val="24"/>
          <w:szCs w:val="24"/>
        </w:rPr>
        <w:t xml:space="preserve">Ponadto </w:t>
      </w:r>
      <w:r w:rsidRPr="00473C3C">
        <w:rPr>
          <w:rFonts w:ascii="Times New Roman" w:eastAsia="Times New Roman" w:hAnsi="Times New Roman" w:cs="Times New Roman"/>
          <w:sz w:val="24"/>
          <w:szCs w:val="24"/>
        </w:rPr>
        <w:t>przed upływem terminu składania ofert</w:t>
      </w:r>
      <w:r>
        <w:rPr>
          <w:rFonts w:ascii="Times New Roman" w:eastAsia="Times New Roman" w:hAnsi="Times New Roman" w:cs="Times New Roman"/>
          <w:sz w:val="24"/>
          <w:szCs w:val="24"/>
        </w:rPr>
        <w:t xml:space="preserve"> </w:t>
      </w:r>
      <w:r w:rsidR="00443104" w:rsidRPr="00473C3C">
        <w:rPr>
          <w:rFonts w:ascii="Times New Roman" w:eastAsia="Times New Roman" w:hAnsi="Times New Roman" w:cs="Times New Roman"/>
          <w:sz w:val="24"/>
          <w:szCs w:val="24"/>
        </w:rPr>
        <w:t xml:space="preserve">Zamawiający musi otrzymać od oferenta próbki </w:t>
      </w:r>
      <w:r w:rsidRPr="00473C3C">
        <w:rPr>
          <w:rFonts w:ascii="Times New Roman" w:eastAsia="Times New Roman" w:hAnsi="Times New Roman" w:cs="Times New Roman"/>
          <w:sz w:val="24"/>
          <w:szCs w:val="24"/>
        </w:rPr>
        <w:t>materiału po przeprocesowaniu na oferowanym systemie (na materiale Zamawiającego)</w:t>
      </w:r>
      <w:r>
        <w:rPr>
          <w:rFonts w:ascii="Times New Roman" w:eastAsia="Times New Roman" w:hAnsi="Times New Roman" w:cs="Times New Roman"/>
          <w:sz w:val="24"/>
          <w:szCs w:val="24"/>
        </w:rPr>
        <w:t>.</w:t>
      </w:r>
    </w:p>
    <w:p w14:paraId="1EE1522A" w14:textId="66656333" w:rsidR="00473C3C" w:rsidRPr="00473C3C" w:rsidRDefault="00473C3C" w:rsidP="000243C5">
      <w:pPr>
        <w:widowControl w:val="0"/>
        <w:pBdr>
          <w:top w:val="nil"/>
          <w:left w:val="nil"/>
          <w:bottom w:val="nil"/>
          <w:right w:val="nil"/>
          <w:between w:val="nil"/>
        </w:pBdr>
        <w:tabs>
          <w:tab w:val="left" w:pos="1275"/>
        </w:tabs>
        <w:spacing w:after="0" w:line="276" w:lineRule="auto"/>
        <w:rPr>
          <w:rFonts w:ascii="Times New Roman" w:eastAsia="Times New Roman" w:hAnsi="Times New Roman" w:cs="Times New Roman"/>
          <w:sz w:val="24"/>
          <w:szCs w:val="24"/>
        </w:rPr>
      </w:pPr>
      <w:r w:rsidRPr="00473C3C">
        <w:rPr>
          <w:rFonts w:ascii="Times New Roman" w:eastAsia="Times New Roman" w:hAnsi="Times New Roman" w:cs="Times New Roman"/>
          <w:sz w:val="24"/>
          <w:szCs w:val="24"/>
        </w:rPr>
        <w:t xml:space="preserve">W przypadku wysyłki pocztą/kurierem liczy się termin odbioru przez Zamawiającego. Próbkę można dostarczyć osobiście lub za pośrednictwem poczty/kuriera na adres METAL-PLAST Sp. z o.o., ul. Strzegomska 66, 58-160 Świebodzice. Próbka nie podlega zwrotowi. </w:t>
      </w:r>
    </w:p>
    <w:p w14:paraId="3022D50D" w14:textId="77777777" w:rsidR="002C3C95" w:rsidRPr="00905B81" w:rsidRDefault="002C3C95">
      <w:pPr>
        <w:widowControl w:val="0"/>
        <w:pBdr>
          <w:top w:val="nil"/>
          <w:left w:val="nil"/>
          <w:bottom w:val="nil"/>
          <w:right w:val="nil"/>
          <w:between w:val="nil"/>
        </w:pBdr>
        <w:tabs>
          <w:tab w:val="left" w:pos="1275"/>
        </w:tabs>
        <w:spacing w:after="0" w:line="276" w:lineRule="auto"/>
        <w:rPr>
          <w:rFonts w:ascii="Times New Roman" w:eastAsia="Times New Roman" w:hAnsi="Times New Roman" w:cs="Times New Roman"/>
          <w:strike/>
          <w:sz w:val="24"/>
          <w:szCs w:val="24"/>
        </w:rPr>
      </w:pPr>
    </w:p>
    <w:p w14:paraId="56DDC45C" w14:textId="0CAC43C0" w:rsidR="00B47461" w:rsidRDefault="00B47461" w:rsidP="00B47461">
      <w:pPr>
        <w:widowControl w:val="0"/>
        <w:pBdr>
          <w:top w:val="nil"/>
          <w:left w:val="nil"/>
          <w:bottom w:val="nil"/>
          <w:right w:val="nil"/>
          <w:between w:val="nil"/>
        </w:pBdr>
        <w:tabs>
          <w:tab w:val="left" w:pos="1275"/>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 przypadku braku załączni</w:t>
      </w:r>
      <w:r w:rsidR="000243C5">
        <w:rPr>
          <w:rFonts w:ascii="Times New Roman" w:eastAsia="Times New Roman" w:hAnsi="Times New Roman" w:cs="Times New Roman"/>
          <w:sz w:val="24"/>
          <w:szCs w:val="24"/>
        </w:rPr>
        <w:t>ka</w:t>
      </w:r>
      <w:r>
        <w:rPr>
          <w:rFonts w:ascii="Times New Roman" w:eastAsia="Times New Roman" w:hAnsi="Times New Roman" w:cs="Times New Roman"/>
          <w:sz w:val="24"/>
          <w:szCs w:val="24"/>
        </w:rPr>
        <w:t xml:space="preserve"> wymienion</w:t>
      </w:r>
      <w:r w:rsidR="000243C5">
        <w:rPr>
          <w:rFonts w:ascii="Times New Roman" w:eastAsia="Times New Roman" w:hAnsi="Times New Roman" w:cs="Times New Roman"/>
          <w:sz w:val="24"/>
          <w:szCs w:val="24"/>
        </w:rPr>
        <w:t>ego</w:t>
      </w:r>
      <w:r>
        <w:rPr>
          <w:rFonts w:ascii="Times New Roman" w:eastAsia="Times New Roman" w:hAnsi="Times New Roman" w:cs="Times New Roman"/>
          <w:sz w:val="24"/>
          <w:szCs w:val="24"/>
        </w:rPr>
        <w:t xml:space="preserve"> w niniejszym punkcie lub złożenia oferty bez dostarczenia próbki zgodnie z </w:t>
      </w:r>
      <w:r w:rsidR="000243C5">
        <w:rPr>
          <w:rFonts w:ascii="Times New Roman" w:eastAsia="Times New Roman" w:hAnsi="Times New Roman" w:cs="Times New Roman"/>
          <w:sz w:val="24"/>
          <w:szCs w:val="24"/>
        </w:rPr>
        <w:t xml:space="preserve">opisanym w zapytaniu </w:t>
      </w:r>
      <w:r>
        <w:rPr>
          <w:rFonts w:ascii="Times New Roman" w:eastAsia="Times New Roman" w:hAnsi="Times New Roman" w:cs="Times New Roman"/>
          <w:sz w:val="24"/>
          <w:szCs w:val="24"/>
        </w:rPr>
        <w:t>zasadami oferta zostanie odrzucona i nie będzie podlegała ocenie.</w:t>
      </w:r>
    </w:p>
    <w:p w14:paraId="0C11E545" w14:textId="2E56E6B7" w:rsidR="002C3C95" w:rsidRDefault="002C3C95">
      <w:pPr>
        <w:widowControl w:val="0"/>
        <w:pBdr>
          <w:top w:val="nil"/>
          <w:left w:val="nil"/>
          <w:bottom w:val="nil"/>
          <w:right w:val="nil"/>
          <w:between w:val="nil"/>
        </w:pBdr>
        <w:tabs>
          <w:tab w:val="left" w:pos="1275"/>
        </w:tabs>
        <w:spacing w:after="0" w:line="276" w:lineRule="auto"/>
        <w:ind w:left="1275"/>
        <w:rPr>
          <w:rFonts w:ascii="Times New Roman" w:eastAsia="Times New Roman" w:hAnsi="Times New Roman" w:cs="Times New Roman"/>
          <w:sz w:val="24"/>
          <w:szCs w:val="24"/>
        </w:rPr>
      </w:pPr>
    </w:p>
    <w:p w14:paraId="2595334D" w14:textId="77777777" w:rsidR="002C3C95" w:rsidRDefault="002C3C95">
      <w:pPr>
        <w:widowControl w:val="0"/>
        <w:pBdr>
          <w:top w:val="nil"/>
          <w:left w:val="nil"/>
          <w:bottom w:val="nil"/>
          <w:right w:val="nil"/>
          <w:between w:val="nil"/>
        </w:pBdr>
        <w:tabs>
          <w:tab w:val="left" w:pos="1275"/>
        </w:tabs>
        <w:spacing w:after="0" w:line="276" w:lineRule="auto"/>
        <w:rPr>
          <w:rFonts w:ascii="Times New Roman" w:eastAsia="Times New Roman" w:hAnsi="Times New Roman" w:cs="Times New Roman"/>
          <w:sz w:val="24"/>
          <w:szCs w:val="24"/>
        </w:rPr>
      </w:pPr>
    </w:p>
    <w:p w14:paraId="67DDE364" w14:textId="77777777" w:rsidR="002C3C95" w:rsidRDefault="00EB61B6">
      <w:pPr>
        <w:widowControl w:val="0"/>
        <w:numPr>
          <w:ilvl w:val="0"/>
          <w:numId w:val="1"/>
        </w:numPr>
        <w:pBdr>
          <w:top w:val="nil"/>
          <w:left w:val="nil"/>
          <w:bottom w:val="nil"/>
          <w:right w:val="nil"/>
          <w:between w:val="nil"/>
        </w:pBdr>
        <w:tabs>
          <w:tab w:val="left" w:pos="1275"/>
        </w:tabs>
        <w:spacing w:after="0" w:line="276" w:lineRule="auto"/>
        <w:ind w:left="1275"/>
        <w:rPr>
          <w:rFonts w:ascii="Times New Roman" w:eastAsia="Times New Roman" w:hAnsi="Times New Roman" w:cs="Times New Roman"/>
          <w:sz w:val="24"/>
          <w:szCs w:val="24"/>
        </w:rPr>
      </w:pPr>
      <w:r>
        <w:rPr>
          <w:rFonts w:ascii="Times New Roman" w:eastAsia="Times New Roman" w:hAnsi="Times New Roman" w:cs="Times New Roman"/>
          <w:b/>
          <w:sz w:val="24"/>
          <w:szCs w:val="24"/>
        </w:rPr>
        <w:t>Odwołanie procedury wyboru</w:t>
      </w:r>
    </w:p>
    <w:p w14:paraId="46696C0A" w14:textId="77777777" w:rsidR="002C3C95" w:rsidRDefault="002C3C95">
      <w:pPr>
        <w:pBdr>
          <w:top w:val="nil"/>
          <w:left w:val="nil"/>
          <w:bottom w:val="nil"/>
          <w:right w:val="nil"/>
          <w:between w:val="nil"/>
        </w:pBdr>
        <w:tabs>
          <w:tab w:val="left" w:pos="1275"/>
        </w:tabs>
        <w:spacing w:line="276" w:lineRule="auto"/>
        <w:ind w:left="1275"/>
        <w:jc w:val="right"/>
        <w:rPr>
          <w:rFonts w:ascii="Times New Roman" w:eastAsia="Times New Roman" w:hAnsi="Times New Roman" w:cs="Times New Roman"/>
          <w:sz w:val="24"/>
          <w:szCs w:val="24"/>
        </w:rPr>
      </w:pPr>
    </w:p>
    <w:p w14:paraId="55628702" w14:textId="77777777" w:rsidR="002C3C95" w:rsidRDefault="00EB61B6">
      <w:pPr>
        <w:widowControl w:val="0"/>
        <w:pBdr>
          <w:top w:val="nil"/>
          <w:left w:val="nil"/>
          <w:bottom w:val="nil"/>
          <w:right w:val="nil"/>
          <w:between w:val="nil"/>
        </w:pBdr>
        <w:spacing w:before="37" w:after="0" w:line="276" w:lineRule="auto"/>
        <w:ind w:left="555"/>
        <w:rPr>
          <w:rFonts w:ascii="Times New Roman" w:eastAsia="Times New Roman" w:hAnsi="Times New Roman" w:cs="Times New Roman"/>
          <w:sz w:val="24"/>
          <w:szCs w:val="24"/>
        </w:rPr>
      </w:pPr>
      <w:r>
        <w:rPr>
          <w:rFonts w:ascii="Times New Roman" w:eastAsia="Times New Roman" w:hAnsi="Times New Roman" w:cs="Times New Roman"/>
          <w:sz w:val="24"/>
          <w:szCs w:val="24"/>
        </w:rPr>
        <w:t>Zamawiający ma prawo do odwołania procedury wyboru bez podania przyczyny.</w:t>
      </w:r>
    </w:p>
    <w:p w14:paraId="3FE24D97" w14:textId="77777777" w:rsidR="002C3C95" w:rsidRDefault="002C3C95">
      <w:pPr>
        <w:widowControl w:val="0"/>
        <w:pBdr>
          <w:top w:val="nil"/>
          <w:left w:val="nil"/>
          <w:bottom w:val="nil"/>
          <w:right w:val="nil"/>
          <w:between w:val="nil"/>
        </w:pBdr>
        <w:spacing w:before="74" w:after="0" w:line="276" w:lineRule="auto"/>
        <w:rPr>
          <w:rFonts w:ascii="Times New Roman" w:eastAsia="Times New Roman" w:hAnsi="Times New Roman" w:cs="Times New Roman"/>
          <w:sz w:val="24"/>
          <w:szCs w:val="24"/>
        </w:rPr>
      </w:pPr>
    </w:p>
    <w:p w14:paraId="67C768FA" w14:textId="77777777" w:rsidR="002C3C95" w:rsidRDefault="00EB61B6">
      <w:pPr>
        <w:widowControl w:val="0"/>
        <w:numPr>
          <w:ilvl w:val="0"/>
          <w:numId w:val="1"/>
        </w:numPr>
        <w:pBdr>
          <w:top w:val="nil"/>
          <w:left w:val="nil"/>
          <w:bottom w:val="nil"/>
          <w:right w:val="nil"/>
          <w:between w:val="nil"/>
        </w:pBdr>
        <w:tabs>
          <w:tab w:val="left" w:pos="1276"/>
        </w:tabs>
        <w:spacing w:after="0" w:line="276" w:lineRule="auto"/>
        <w:ind w:left="913" w:hanging="34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Dodatkowe warunki udziału w postępowaniu</w:t>
      </w:r>
    </w:p>
    <w:p w14:paraId="681337D4" w14:textId="77777777" w:rsidR="002C3C95" w:rsidRDefault="002C3C95">
      <w:pPr>
        <w:widowControl w:val="0"/>
        <w:pBdr>
          <w:top w:val="nil"/>
          <w:left w:val="nil"/>
          <w:bottom w:val="nil"/>
          <w:right w:val="nil"/>
          <w:between w:val="nil"/>
        </w:pBdr>
        <w:spacing w:before="74" w:after="0" w:line="276" w:lineRule="auto"/>
        <w:rPr>
          <w:rFonts w:ascii="Times New Roman" w:eastAsia="Times New Roman" w:hAnsi="Times New Roman" w:cs="Times New Roman"/>
          <w:sz w:val="24"/>
          <w:szCs w:val="24"/>
        </w:rPr>
      </w:pPr>
    </w:p>
    <w:p w14:paraId="4451A744" w14:textId="77777777" w:rsidR="002C3C95" w:rsidRDefault="00EB61B6">
      <w:pPr>
        <w:widowControl w:val="0"/>
        <w:pBdr>
          <w:top w:val="nil"/>
          <w:left w:val="nil"/>
          <w:bottom w:val="nil"/>
          <w:right w:val="nil"/>
          <w:between w:val="nil"/>
        </w:pBdr>
        <w:tabs>
          <w:tab w:val="left" w:pos="685"/>
        </w:tabs>
        <w:spacing w:after="0" w:line="276" w:lineRule="auto"/>
        <w:ind w:right="11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Zakaz konfliktu interesów: Przedmiot zamówienia nie będzie powierzony do wykonania ani podmiotowi, ani osobie powiązanym osobowo lub kapitałowo z METAL-PLAST Sp. z o.o. (zgodnie z definicją w przypisie 1). W przypadku złożenia oferty przez podmiot lub osobę, o których mowa powyżej, oferta ta zostanie uznana za nieważną.</w:t>
      </w:r>
    </w:p>
    <w:p w14:paraId="0B8AC116" w14:textId="77777777" w:rsidR="002C3C95" w:rsidRDefault="00EB61B6">
      <w:pPr>
        <w:widowControl w:val="0"/>
        <w:pBdr>
          <w:top w:val="nil"/>
          <w:left w:val="nil"/>
          <w:bottom w:val="nil"/>
          <w:right w:val="nil"/>
          <w:between w:val="nil"/>
        </w:pBdr>
        <w:tabs>
          <w:tab w:val="left" w:pos="736"/>
        </w:tabs>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 Przedmiot zamówienia nie będzie powierzony do wykonania Podmiotowi, który posiada zaległości wobec Zakładu Ubezpieczeń Społecznych i/lub Urzędu Skarbowego lub wobec którego wszczęto postępowania o ogłoszenie upadłości likwidacji.</w:t>
      </w:r>
    </w:p>
    <w:p w14:paraId="651E1340" w14:textId="77777777" w:rsidR="002C3C95" w:rsidRDefault="00EB61B6">
      <w:pPr>
        <w:widowControl w:val="0"/>
        <w:pBdr>
          <w:top w:val="nil"/>
          <w:left w:val="nil"/>
          <w:bottom w:val="nil"/>
          <w:right w:val="nil"/>
          <w:between w:val="nil"/>
        </w:pBdr>
        <w:tabs>
          <w:tab w:val="left" w:pos="685"/>
        </w:tabs>
        <w:spacing w:after="0" w:line="276" w:lineRule="auto"/>
        <w:ind w:right="11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Na podstawie art. 7 ust. 1 ustawy z dnia 13 kwietnia 2022r. o szczególnych rozwiązaniach w zakresie przeciwdziałania wspieraniu agresji na Ukrainę oraz służących ochronie bezpieczeństwa narodowego z postępowania wyklucza się:</w:t>
      </w:r>
    </w:p>
    <w:p w14:paraId="4DD5692C" w14:textId="77777777" w:rsidR="002C3C95" w:rsidRDefault="00EB61B6">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F309E8B" w14:textId="77777777" w:rsidR="002C3C95" w:rsidRDefault="00EB61B6">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Wykonawcę oraz uczestnika konkursu, którego beneficjentem rzeczywistym w rozumieniu ustawy z dnia 1 marca 2018 r. o przeciwdziałaniu praniu pieniędzy oraz finansowaniu terroryzmu (Dz. U. z 2022r.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73F0101" w14:textId="77777777" w:rsidR="002C3C95" w:rsidRDefault="00EB61B6">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7165A48" w14:textId="77777777" w:rsidR="002C3C95" w:rsidRDefault="00EB61B6">
      <w:pPr>
        <w:widowControl w:val="0"/>
        <w:pBdr>
          <w:top w:val="nil"/>
          <w:left w:val="nil"/>
          <w:bottom w:val="nil"/>
          <w:right w:val="nil"/>
          <w:between w:val="nil"/>
        </w:pBdr>
        <w:tabs>
          <w:tab w:val="left" w:pos="662"/>
          <w:tab w:val="left" w:pos="685"/>
        </w:tabs>
        <w:spacing w:after="0" w:line="276" w:lineRule="auto"/>
        <w:ind w:right="11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Oferent deklaruje spełnienie powyższych warunków na podstawie oświadczenia zawartego we wzorze oferty, a także poprzez załączenie do oferty wymaganych załączników, przy czym Zamawiający zastrzega sobie prawo do dodatkowej weryfikacji parametrów technicznych poprzez dostarczenie przez Oferenta szczegółowej specyfikacji technicznej urządzeń (w formie zdjęć, filmów lub rysunków technicznych). </w:t>
      </w:r>
    </w:p>
    <w:p w14:paraId="1F924A9C" w14:textId="77777777" w:rsidR="002C3C95" w:rsidRDefault="002C3C95">
      <w:pPr>
        <w:widowControl w:val="0"/>
        <w:pBdr>
          <w:top w:val="nil"/>
          <w:left w:val="nil"/>
          <w:bottom w:val="nil"/>
          <w:right w:val="nil"/>
          <w:between w:val="nil"/>
        </w:pBdr>
        <w:spacing w:before="38" w:after="0" w:line="276" w:lineRule="auto"/>
        <w:rPr>
          <w:rFonts w:ascii="Times New Roman" w:eastAsia="Times New Roman" w:hAnsi="Times New Roman" w:cs="Times New Roman"/>
          <w:b/>
          <w:sz w:val="24"/>
          <w:szCs w:val="24"/>
        </w:rPr>
      </w:pPr>
    </w:p>
    <w:p w14:paraId="4A44FCF7" w14:textId="77777777" w:rsidR="002C3C95" w:rsidRDefault="00EB61B6">
      <w:pPr>
        <w:widowControl w:val="0"/>
        <w:numPr>
          <w:ilvl w:val="0"/>
          <w:numId w:val="1"/>
        </w:numPr>
        <w:pBdr>
          <w:top w:val="nil"/>
          <w:left w:val="nil"/>
          <w:bottom w:val="nil"/>
          <w:right w:val="nil"/>
          <w:between w:val="nil"/>
        </w:pBdr>
        <w:tabs>
          <w:tab w:val="left" w:pos="888"/>
        </w:tabs>
        <w:spacing w:after="0" w:line="276" w:lineRule="auto"/>
        <w:ind w:left="888" w:hanging="46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t>Informacje dodatkowe:</w:t>
      </w:r>
    </w:p>
    <w:p w14:paraId="53A975B5" w14:textId="77777777" w:rsidR="002C3C95" w:rsidRDefault="002C3C95">
      <w:pPr>
        <w:widowControl w:val="0"/>
        <w:pBdr>
          <w:top w:val="nil"/>
          <w:left w:val="nil"/>
          <w:bottom w:val="nil"/>
          <w:right w:val="nil"/>
          <w:between w:val="nil"/>
        </w:pBdr>
        <w:tabs>
          <w:tab w:val="left" w:pos="888"/>
        </w:tabs>
        <w:spacing w:after="0" w:line="276" w:lineRule="auto"/>
        <w:ind w:left="888"/>
        <w:jc w:val="both"/>
        <w:rPr>
          <w:rFonts w:ascii="Times New Roman" w:eastAsia="Times New Roman" w:hAnsi="Times New Roman" w:cs="Times New Roman"/>
          <w:sz w:val="24"/>
          <w:szCs w:val="24"/>
        </w:rPr>
      </w:pPr>
    </w:p>
    <w:p w14:paraId="271582C3" w14:textId="77777777" w:rsidR="002C3C95" w:rsidRDefault="00EB61B6">
      <w:pPr>
        <w:widowControl w:val="0"/>
        <w:pBdr>
          <w:top w:val="nil"/>
          <w:left w:val="nil"/>
          <w:bottom w:val="nil"/>
          <w:right w:val="nil"/>
          <w:between w:val="nil"/>
        </w:pBdr>
        <w:tabs>
          <w:tab w:val="left" w:pos="683"/>
          <w:tab w:val="left" w:pos="685"/>
        </w:tabs>
        <w:spacing w:before="37" w:after="0" w:line="276" w:lineRule="auto"/>
        <w:ind w:right="11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Zamawiający zastrzega sobie możliwość zmiany warunków realizacji umowy, w tym w przypadku zmian zapisów we wniosku o dofinansowanie, szczególnie w zakresie okresu realizacji, zaakceptowanych przez Instytucję Pośredniczącą/Wdrażającą lub w przypadku wystąpienia innej okoliczności niemożliwej do przewidzenia w dniu zawarcia umowy (np. zmian technologicznych), uniemożliwiającej wykonanie umowy w określonym pierwotnie terminie lub zakresie. Każda zmiana umowy będzie wprowadzona za zgodą obu Stron i zostanie zatwierdzona aneksem do umowy.</w:t>
      </w:r>
    </w:p>
    <w:p w14:paraId="7F463CCA" w14:textId="77777777" w:rsidR="002C3C95" w:rsidRDefault="00EB61B6">
      <w:pPr>
        <w:widowControl w:val="0"/>
        <w:pBdr>
          <w:top w:val="nil"/>
          <w:left w:val="nil"/>
          <w:bottom w:val="nil"/>
          <w:right w:val="nil"/>
          <w:between w:val="nil"/>
        </w:pBdr>
        <w:tabs>
          <w:tab w:val="left" w:pos="683"/>
          <w:tab w:val="left" w:pos="685"/>
        </w:tabs>
        <w:spacing w:before="37" w:after="0" w:line="276" w:lineRule="auto"/>
        <w:ind w:right="11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Zamawiający zastrzega sobie prawo do zmiany treści zapytania ofertowego. Zapytanie ofertowe z wprowadzonymi zmianami zostanie niezwłocznie opublikowane na stronie internetowej </w:t>
      </w:r>
      <w:hyperlink r:id="rId11">
        <w:r>
          <w:rPr>
            <w:rFonts w:ascii="Times New Roman" w:eastAsia="Times New Roman" w:hAnsi="Times New Roman" w:cs="Times New Roman"/>
            <w:sz w:val="24"/>
            <w:szCs w:val="24"/>
            <w:u w:val="single"/>
          </w:rPr>
          <w:t>https://bazakonkurencyjnosci.funduszeeuropejskie.gov.pl/</w:t>
        </w:r>
      </w:hyperlink>
      <w:hyperlink r:id="rId12">
        <w:r>
          <w:rPr>
            <w:rFonts w:ascii="Times New Roman" w:eastAsia="Times New Roman" w:hAnsi="Times New Roman" w:cs="Times New Roman"/>
            <w:sz w:val="24"/>
            <w:szCs w:val="24"/>
          </w:rPr>
          <w:t>.</w:t>
        </w:r>
      </w:hyperlink>
    </w:p>
    <w:p w14:paraId="44971C4D" w14:textId="77777777" w:rsidR="002C3C95" w:rsidRDefault="00EB61B6">
      <w:pPr>
        <w:widowControl w:val="0"/>
        <w:pBdr>
          <w:top w:val="nil"/>
          <w:left w:val="nil"/>
          <w:bottom w:val="nil"/>
          <w:right w:val="nil"/>
          <w:between w:val="nil"/>
        </w:pBdr>
        <w:tabs>
          <w:tab w:val="left" w:pos="683"/>
          <w:tab w:val="left" w:pos="685"/>
        </w:tabs>
        <w:spacing w:before="37" w:after="0" w:line="276" w:lineRule="auto"/>
        <w:ind w:right="11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Zamawiający zastrzega sobie prawo do wezwania oferentów do złożenia dodatkowych </w:t>
      </w:r>
      <w:r>
        <w:rPr>
          <w:rFonts w:ascii="Times New Roman" w:eastAsia="Times New Roman" w:hAnsi="Times New Roman" w:cs="Times New Roman"/>
          <w:sz w:val="24"/>
          <w:szCs w:val="24"/>
        </w:rPr>
        <w:lastRenderedPageBreak/>
        <w:t>dokumentów, informacji lub wyjaśnień, dotyczących złożonej oferty (w tym szczegółowej specyfikacji technicznej). Oferent jest zobowiązany do udzielenia wyjaśnień/przekazania dokumentów, w terminie wskazanym przez Zamawiającego, pod rygorem odrzucenia oferty.</w:t>
      </w:r>
    </w:p>
    <w:p w14:paraId="742586D1" w14:textId="77777777" w:rsidR="002C3C95" w:rsidRDefault="00EB61B6">
      <w:pPr>
        <w:widowControl w:val="0"/>
        <w:pBdr>
          <w:top w:val="nil"/>
          <w:left w:val="nil"/>
          <w:bottom w:val="nil"/>
          <w:right w:val="nil"/>
          <w:between w:val="nil"/>
        </w:pBdr>
        <w:tabs>
          <w:tab w:val="left" w:pos="683"/>
          <w:tab w:val="left" w:pos="685"/>
        </w:tabs>
        <w:spacing w:before="37" w:after="0" w:line="276" w:lineRule="auto"/>
        <w:ind w:right="11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W razie niejasności dotyczących parametrów i informacji z oferty zastrzegamy sobie możliwość dodatkowej weryfikacji.</w:t>
      </w:r>
    </w:p>
    <w:p w14:paraId="01DF4A78" w14:textId="6C42E560" w:rsidR="00E0115C" w:rsidRDefault="00E0115C">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5D669221" w14:textId="77777777" w:rsidR="002C3C95" w:rsidRDefault="002C3C95">
      <w:pPr>
        <w:widowControl w:val="0"/>
        <w:pBdr>
          <w:top w:val="nil"/>
          <w:left w:val="nil"/>
          <w:bottom w:val="nil"/>
          <w:right w:val="nil"/>
          <w:between w:val="nil"/>
        </w:pBdr>
        <w:tabs>
          <w:tab w:val="left" w:pos="683"/>
          <w:tab w:val="left" w:pos="685"/>
        </w:tabs>
        <w:spacing w:before="37" w:after="0" w:line="276" w:lineRule="auto"/>
        <w:ind w:right="116"/>
        <w:jc w:val="both"/>
        <w:rPr>
          <w:rFonts w:ascii="Times New Roman" w:eastAsia="Times New Roman" w:hAnsi="Times New Roman" w:cs="Times New Roman"/>
          <w:sz w:val="24"/>
          <w:szCs w:val="24"/>
        </w:rPr>
      </w:pPr>
    </w:p>
    <w:p w14:paraId="6E38A0E0" w14:textId="77777777" w:rsidR="002C3C95" w:rsidRDefault="00EB61B6">
      <w:pPr>
        <w:spacing w:before="86" w:line="276" w:lineRule="auto"/>
        <w:ind w:left="3" w:right="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Klauzula informacyjna</w:t>
      </w:r>
    </w:p>
    <w:p w14:paraId="0D80B5EE" w14:textId="2427AB05" w:rsidR="002C3C95" w:rsidRDefault="00EB61B6">
      <w:pPr>
        <w:spacing w:before="195" w:line="276" w:lineRule="auto"/>
        <w:ind w:left="118" w:right="11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Administratorem Pani/Pana danych osobowych jest firma  METAL-PLAST Sp. z o.o., </w:t>
      </w:r>
      <w:r w:rsidR="00643D6B" w:rsidRPr="00643D6B">
        <w:rPr>
          <w:rFonts w:ascii="Times New Roman" w:eastAsia="Times New Roman" w:hAnsi="Times New Roman" w:cs="Times New Roman"/>
          <w:sz w:val="24"/>
          <w:szCs w:val="24"/>
        </w:rPr>
        <w:t>ul. Strzegomska 66</w:t>
      </w:r>
      <w:r w:rsidRPr="00643D6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58-160 Świebodzice, KRS: 0001007622, NIP: 8842718860.</w:t>
      </w:r>
    </w:p>
    <w:p w14:paraId="1DD01BF1" w14:textId="77777777" w:rsidR="002C3C95" w:rsidRDefault="002C3C95">
      <w:pPr>
        <w:widowControl w:val="0"/>
        <w:pBdr>
          <w:top w:val="nil"/>
          <w:left w:val="nil"/>
          <w:bottom w:val="nil"/>
          <w:right w:val="nil"/>
          <w:between w:val="nil"/>
        </w:pBdr>
        <w:spacing w:before="39" w:after="0" w:line="276" w:lineRule="auto"/>
        <w:rPr>
          <w:rFonts w:ascii="Times New Roman" w:eastAsia="Times New Roman" w:hAnsi="Times New Roman" w:cs="Times New Roman"/>
          <w:sz w:val="24"/>
          <w:szCs w:val="24"/>
        </w:rPr>
      </w:pPr>
    </w:p>
    <w:p w14:paraId="53CCB408" w14:textId="77777777" w:rsidR="002C3C95" w:rsidRDefault="00EB61B6">
      <w:pPr>
        <w:spacing w:line="276" w:lineRule="auto"/>
        <w:ind w:left="118"/>
        <w:rPr>
          <w:rFonts w:ascii="Times New Roman" w:eastAsia="Times New Roman" w:hAnsi="Times New Roman" w:cs="Times New Roman"/>
          <w:sz w:val="24"/>
          <w:szCs w:val="24"/>
        </w:rPr>
      </w:pPr>
      <w:r>
        <w:rPr>
          <w:rFonts w:ascii="Times New Roman" w:eastAsia="Times New Roman" w:hAnsi="Times New Roman" w:cs="Times New Roman"/>
          <w:sz w:val="24"/>
          <w:szCs w:val="24"/>
        </w:rPr>
        <w:t>Administrator prowadzi operacje przetwarzania Państwa danych osobowych:</w:t>
      </w:r>
    </w:p>
    <w:p w14:paraId="6F237BAF" w14:textId="77777777" w:rsidR="002C3C95" w:rsidRDefault="00EB61B6">
      <w:pPr>
        <w:widowControl w:val="0"/>
        <w:numPr>
          <w:ilvl w:val="0"/>
          <w:numId w:val="8"/>
        </w:numPr>
        <w:pBdr>
          <w:top w:val="nil"/>
          <w:left w:val="nil"/>
          <w:bottom w:val="nil"/>
          <w:right w:val="nil"/>
          <w:between w:val="nil"/>
        </w:pBdr>
        <w:tabs>
          <w:tab w:val="left" w:pos="838"/>
        </w:tabs>
        <w:spacing w:before="35"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imię i nazwisko</w:t>
      </w:r>
    </w:p>
    <w:p w14:paraId="3F4CCE2D" w14:textId="77777777" w:rsidR="002C3C95" w:rsidRDefault="00EB61B6">
      <w:pPr>
        <w:widowControl w:val="0"/>
        <w:numPr>
          <w:ilvl w:val="0"/>
          <w:numId w:val="8"/>
        </w:numPr>
        <w:pBdr>
          <w:top w:val="nil"/>
          <w:left w:val="nil"/>
          <w:bottom w:val="nil"/>
          <w:right w:val="nil"/>
          <w:between w:val="nil"/>
        </w:pBdr>
        <w:tabs>
          <w:tab w:val="left" w:pos="838"/>
        </w:tabs>
        <w:spacing w:before="34"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stanowisko</w:t>
      </w:r>
    </w:p>
    <w:p w14:paraId="008E79E1" w14:textId="77777777" w:rsidR="002C3C95" w:rsidRDefault="00EB61B6">
      <w:pPr>
        <w:widowControl w:val="0"/>
        <w:numPr>
          <w:ilvl w:val="0"/>
          <w:numId w:val="8"/>
        </w:numPr>
        <w:pBdr>
          <w:top w:val="nil"/>
          <w:left w:val="nil"/>
          <w:bottom w:val="nil"/>
          <w:right w:val="nil"/>
          <w:between w:val="nil"/>
        </w:pBdr>
        <w:tabs>
          <w:tab w:val="left" w:pos="838"/>
        </w:tabs>
        <w:spacing w:before="34"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e-mail</w:t>
      </w:r>
    </w:p>
    <w:p w14:paraId="74E664EE" w14:textId="77777777" w:rsidR="002C3C95" w:rsidRDefault="00EB61B6">
      <w:pPr>
        <w:widowControl w:val="0"/>
        <w:numPr>
          <w:ilvl w:val="0"/>
          <w:numId w:val="8"/>
        </w:numPr>
        <w:pBdr>
          <w:top w:val="nil"/>
          <w:left w:val="nil"/>
          <w:bottom w:val="nil"/>
          <w:right w:val="nil"/>
          <w:between w:val="nil"/>
        </w:pBdr>
        <w:tabs>
          <w:tab w:val="left" w:pos="838"/>
        </w:tabs>
        <w:spacing w:before="34"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nr telefonu</w:t>
      </w:r>
    </w:p>
    <w:p w14:paraId="45BB0782" w14:textId="77777777" w:rsidR="002C3C95" w:rsidRDefault="00EB61B6">
      <w:pPr>
        <w:widowControl w:val="0"/>
        <w:numPr>
          <w:ilvl w:val="0"/>
          <w:numId w:val="8"/>
        </w:numPr>
        <w:pBdr>
          <w:top w:val="nil"/>
          <w:left w:val="nil"/>
          <w:bottom w:val="nil"/>
          <w:right w:val="nil"/>
          <w:between w:val="nil"/>
        </w:pBdr>
        <w:tabs>
          <w:tab w:val="left" w:pos="838"/>
        </w:tabs>
        <w:spacing w:before="36"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miejsce zatrudnienia/prowadzenia działalności gospodarczej/miejsce zamieszkania</w:t>
      </w:r>
    </w:p>
    <w:p w14:paraId="331BCDC9" w14:textId="77777777" w:rsidR="002C3C95" w:rsidRDefault="002C3C95">
      <w:pPr>
        <w:widowControl w:val="0"/>
        <w:pBdr>
          <w:top w:val="nil"/>
          <w:left w:val="nil"/>
          <w:bottom w:val="nil"/>
          <w:right w:val="nil"/>
          <w:between w:val="nil"/>
        </w:pBdr>
        <w:spacing w:before="69" w:after="0" w:line="276" w:lineRule="auto"/>
        <w:rPr>
          <w:rFonts w:ascii="Times New Roman" w:eastAsia="Times New Roman" w:hAnsi="Times New Roman" w:cs="Times New Roman"/>
          <w:sz w:val="24"/>
          <w:szCs w:val="24"/>
        </w:rPr>
      </w:pPr>
    </w:p>
    <w:p w14:paraId="4CB25D67" w14:textId="77777777" w:rsidR="002C3C95" w:rsidRDefault="00EB61B6">
      <w:pPr>
        <w:widowControl w:val="0"/>
        <w:numPr>
          <w:ilvl w:val="0"/>
          <w:numId w:val="6"/>
        </w:numPr>
        <w:pBdr>
          <w:top w:val="nil"/>
          <w:left w:val="nil"/>
          <w:bottom w:val="nil"/>
          <w:right w:val="nil"/>
          <w:between w:val="nil"/>
        </w:pBdr>
        <w:tabs>
          <w:tab w:val="left" w:pos="837"/>
        </w:tabs>
        <w:spacing w:after="0" w:line="276" w:lineRule="auto"/>
        <w:ind w:right="115"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Dane osobowe przetwarzane będą na podstawie art. 6 ust. 1 lit. b, c, f RODO w celu związanym z niniejszym zapytaniem ofertowym prowadzonym w trybie zgodnym z zasadą konkurencyjności, a także, w przypadku wyboru oferty i podpisania umowy, w celu realizacji i rozliczenia projektu, w ramach którego prowadzone jest niniejsze postępowanie.</w:t>
      </w:r>
    </w:p>
    <w:p w14:paraId="71B619E6" w14:textId="77777777" w:rsidR="002C3C95" w:rsidRDefault="00EB61B6">
      <w:pPr>
        <w:widowControl w:val="0"/>
        <w:numPr>
          <w:ilvl w:val="0"/>
          <w:numId w:val="6"/>
        </w:numPr>
        <w:pBdr>
          <w:top w:val="nil"/>
          <w:left w:val="nil"/>
          <w:bottom w:val="nil"/>
          <w:right w:val="nil"/>
          <w:between w:val="nil"/>
        </w:pBdr>
        <w:tabs>
          <w:tab w:val="left" w:pos="837"/>
        </w:tabs>
        <w:spacing w:before="1" w:after="0" w:line="276" w:lineRule="auto"/>
        <w:ind w:right="113"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Odbiorcami danych osobowych będą osoby lub podmioty, którym udostępniona zostanie dokumentacja postępowania zgodnie z „Wytycznymi dotyczącymi kwalifikowalności wydatków na lata 2021-2027”, organy uprawnione do kontroli projektów współfinansowanych ze środków unijnych oraz inne podmioty takie jak: biuro rachunkowe, firmy doradcze.</w:t>
      </w:r>
    </w:p>
    <w:p w14:paraId="720C7274" w14:textId="77777777" w:rsidR="002C3C95" w:rsidRDefault="00EB61B6">
      <w:pPr>
        <w:widowControl w:val="0"/>
        <w:numPr>
          <w:ilvl w:val="0"/>
          <w:numId w:val="6"/>
        </w:numPr>
        <w:pBdr>
          <w:top w:val="nil"/>
          <w:left w:val="nil"/>
          <w:bottom w:val="nil"/>
          <w:right w:val="nil"/>
          <w:between w:val="nil"/>
        </w:pBdr>
        <w:tabs>
          <w:tab w:val="left" w:pos="837"/>
        </w:tabs>
        <w:spacing w:before="4" w:after="0" w:line="276" w:lineRule="auto"/>
        <w:ind w:left="837" w:hanging="71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Państwa osobowe będą przechowywane przez czas realizacji oraz okres trwałości projektu.</w:t>
      </w:r>
    </w:p>
    <w:p w14:paraId="628FCD8A" w14:textId="77777777" w:rsidR="002C3C95" w:rsidRDefault="00EB61B6">
      <w:pPr>
        <w:widowControl w:val="0"/>
        <w:numPr>
          <w:ilvl w:val="0"/>
          <w:numId w:val="6"/>
        </w:numPr>
        <w:pBdr>
          <w:top w:val="nil"/>
          <w:left w:val="nil"/>
          <w:bottom w:val="nil"/>
          <w:right w:val="nil"/>
          <w:between w:val="nil"/>
        </w:pBdr>
        <w:tabs>
          <w:tab w:val="left" w:pos="837"/>
        </w:tabs>
        <w:spacing w:before="34" w:after="0" w:line="276" w:lineRule="auto"/>
        <w:ind w:right="121"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Podstawą przetwarzania danych osobowych jest zgoda osoby, której dane dotyczą, na przetwarzanie swoich danych osobowych w jednym lub większej liczbie określonych celów (zgoda zawarta jest we wzorze oferty).</w:t>
      </w:r>
    </w:p>
    <w:p w14:paraId="41CD1BA6" w14:textId="77777777" w:rsidR="002C3C95" w:rsidRDefault="00EB61B6">
      <w:pPr>
        <w:widowControl w:val="0"/>
        <w:numPr>
          <w:ilvl w:val="0"/>
          <w:numId w:val="6"/>
        </w:numPr>
        <w:pBdr>
          <w:top w:val="nil"/>
          <w:left w:val="nil"/>
          <w:bottom w:val="nil"/>
          <w:right w:val="nil"/>
          <w:between w:val="nil"/>
        </w:pBdr>
        <w:tabs>
          <w:tab w:val="left" w:pos="837"/>
        </w:tabs>
        <w:spacing w:before="1" w:after="0" w:line="276" w:lineRule="auto"/>
        <w:ind w:left="837" w:hanging="71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Państwa dane nie będą przekazywane do państw trzecich, tj. poza Europejski Obszar Gospodarczy.</w:t>
      </w:r>
    </w:p>
    <w:p w14:paraId="74AA7416" w14:textId="77777777" w:rsidR="002C3C95" w:rsidRDefault="00EB61B6">
      <w:pPr>
        <w:widowControl w:val="0"/>
        <w:numPr>
          <w:ilvl w:val="0"/>
          <w:numId w:val="6"/>
        </w:numPr>
        <w:pBdr>
          <w:top w:val="nil"/>
          <w:left w:val="nil"/>
          <w:bottom w:val="nil"/>
          <w:right w:val="nil"/>
          <w:between w:val="nil"/>
        </w:pBdr>
        <w:tabs>
          <w:tab w:val="left" w:pos="837"/>
        </w:tabs>
        <w:spacing w:before="35" w:after="0" w:line="276" w:lineRule="auto"/>
        <w:ind w:left="837" w:hanging="71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 odniesieniu do Państwa danych osobowych decyzje nie będą podejmowane w sposób zautomatyzowany, stosowanie do art. 22 RODO.</w:t>
      </w:r>
    </w:p>
    <w:p w14:paraId="4A346674" w14:textId="77777777" w:rsidR="002C3C95" w:rsidRDefault="00EB61B6">
      <w:pPr>
        <w:widowControl w:val="0"/>
        <w:numPr>
          <w:ilvl w:val="0"/>
          <w:numId w:val="6"/>
        </w:numPr>
        <w:pBdr>
          <w:top w:val="nil"/>
          <w:left w:val="nil"/>
          <w:bottom w:val="nil"/>
          <w:right w:val="nil"/>
          <w:between w:val="nil"/>
        </w:pBdr>
        <w:tabs>
          <w:tab w:val="left" w:pos="837"/>
        </w:tabs>
        <w:spacing w:before="35" w:after="0" w:line="276" w:lineRule="auto"/>
        <w:ind w:right="115"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Podanie danych osobowych jest niezbędne w celu przeprowadzenia procedury wyboru dostawców oraz upublicznienia wyników wyboru w Bazie Konkurencyjności, jak i warunkiem koniecznym zawarcia i wykonania umów zawartych pomiędzy Panią/Panem a administratorem. Są Państwo zobowiązani do ich podania, a konsekwencją niepodania danych osobowych będzie niemożność zawarcia i wykonania tych umów.</w:t>
      </w:r>
    </w:p>
    <w:p w14:paraId="574B50B9" w14:textId="77777777" w:rsidR="002C3C95" w:rsidRDefault="00EB61B6">
      <w:pPr>
        <w:widowControl w:val="0"/>
        <w:numPr>
          <w:ilvl w:val="0"/>
          <w:numId w:val="6"/>
        </w:numPr>
        <w:pBdr>
          <w:top w:val="nil"/>
          <w:left w:val="nil"/>
          <w:bottom w:val="nil"/>
          <w:right w:val="nil"/>
          <w:between w:val="nil"/>
        </w:pBdr>
        <w:tabs>
          <w:tab w:val="left" w:pos="837"/>
        </w:tabs>
        <w:spacing w:before="3" w:after="0" w:line="276" w:lineRule="auto"/>
        <w:ind w:left="837" w:hanging="71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Posiadają Państwo:</w:t>
      </w:r>
    </w:p>
    <w:p w14:paraId="7F64A836" w14:textId="77777777" w:rsidR="002C3C95" w:rsidRDefault="00EB61B6">
      <w:pPr>
        <w:widowControl w:val="0"/>
        <w:numPr>
          <w:ilvl w:val="1"/>
          <w:numId w:val="6"/>
        </w:numPr>
        <w:pBdr>
          <w:top w:val="nil"/>
          <w:left w:val="nil"/>
          <w:bottom w:val="nil"/>
          <w:right w:val="nil"/>
          <w:between w:val="nil"/>
        </w:pBdr>
        <w:tabs>
          <w:tab w:val="left" w:pos="836"/>
        </w:tabs>
        <w:spacing w:before="35" w:after="0" w:line="276" w:lineRule="auto"/>
        <w:ind w:left="836" w:hanging="71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na podstawie art. 15 RODO prawo dostępu do danych osobowych Pani/Pana </w:t>
      </w:r>
      <w:r>
        <w:rPr>
          <w:rFonts w:ascii="Times New Roman" w:eastAsia="Times New Roman" w:hAnsi="Times New Roman" w:cs="Times New Roman"/>
          <w:sz w:val="24"/>
          <w:szCs w:val="24"/>
        </w:rPr>
        <w:lastRenderedPageBreak/>
        <w:t>dotyczących; na</w:t>
      </w:r>
    </w:p>
    <w:p w14:paraId="53962C1B" w14:textId="77777777" w:rsidR="002C3C95" w:rsidRDefault="00EB61B6">
      <w:pPr>
        <w:spacing w:before="34" w:line="276" w:lineRule="auto"/>
        <w:ind w:left="11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podstawie art. 16 RODO prawo do sprostowania Pani/Pana danych osobowych</w:t>
      </w:r>
    </w:p>
    <w:p w14:paraId="4326F7D4" w14:textId="77777777" w:rsidR="002C3C95" w:rsidRDefault="00EB61B6">
      <w:pPr>
        <w:widowControl w:val="0"/>
        <w:numPr>
          <w:ilvl w:val="1"/>
          <w:numId w:val="6"/>
        </w:numPr>
        <w:pBdr>
          <w:top w:val="nil"/>
          <w:left w:val="nil"/>
          <w:bottom w:val="nil"/>
          <w:right w:val="nil"/>
          <w:between w:val="nil"/>
        </w:pBdr>
        <w:tabs>
          <w:tab w:val="left" w:pos="838"/>
        </w:tabs>
        <w:spacing w:before="35" w:after="0" w:line="276" w:lineRule="auto"/>
        <w:ind w:left="118" w:right="119"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na podstawie art. 18 RODO prawo żądania od administratora ograniczenia przetwarzania danych osobowych z zastrzeżeniem przypadków, o których mowa w art. 18 ust. 2 RODO</w:t>
      </w:r>
    </w:p>
    <w:p w14:paraId="48FE48B2" w14:textId="77777777" w:rsidR="002C3C95" w:rsidRDefault="00EB61B6">
      <w:pPr>
        <w:widowControl w:val="0"/>
        <w:numPr>
          <w:ilvl w:val="1"/>
          <w:numId w:val="6"/>
        </w:numPr>
        <w:pBdr>
          <w:top w:val="nil"/>
          <w:left w:val="nil"/>
          <w:bottom w:val="nil"/>
          <w:right w:val="nil"/>
          <w:between w:val="nil"/>
        </w:pBdr>
        <w:tabs>
          <w:tab w:val="left" w:pos="838"/>
        </w:tabs>
        <w:spacing w:before="1" w:after="0" w:line="276" w:lineRule="auto"/>
        <w:ind w:left="118" w:right="120"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prawo do wniesienia skargi do Prezesa Urzędu Ochrony Danych Osobowych, gdy uzna Pani/Pan, że przetwarzanie danych osobowych Pani/Pana dotyczących narusza przepisy RODO;</w:t>
      </w:r>
    </w:p>
    <w:p w14:paraId="5E37B5D8" w14:textId="77777777" w:rsidR="002C3C95" w:rsidRDefault="00EB61B6">
      <w:pPr>
        <w:widowControl w:val="0"/>
        <w:numPr>
          <w:ilvl w:val="0"/>
          <w:numId w:val="6"/>
        </w:numPr>
        <w:pBdr>
          <w:top w:val="nil"/>
          <w:left w:val="nil"/>
          <w:bottom w:val="nil"/>
          <w:right w:val="nil"/>
          <w:between w:val="nil"/>
        </w:pBdr>
        <w:tabs>
          <w:tab w:val="left" w:pos="838"/>
        </w:tabs>
        <w:spacing w:after="0" w:line="276" w:lineRule="auto"/>
        <w:ind w:left="838"/>
        <w:rPr>
          <w:rFonts w:ascii="Times New Roman" w:eastAsia="Times New Roman" w:hAnsi="Times New Roman" w:cs="Times New Roman"/>
          <w:sz w:val="24"/>
          <w:szCs w:val="24"/>
        </w:rPr>
      </w:pPr>
      <w:r>
        <w:rPr>
          <w:rFonts w:ascii="Times New Roman" w:eastAsia="Times New Roman" w:hAnsi="Times New Roman" w:cs="Times New Roman"/>
          <w:sz w:val="24"/>
          <w:szCs w:val="24"/>
        </w:rPr>
        <w:t>Nie przysługuje Państwu:</w:t>
      </w:r>
    </w:p>
    <w:p w14:paraId="1A480FDD" w14:textId="77777777" w:rsidR="002C3C95" w:rsidRDefault="00EB61B6">
      <w:pPr>
        <w:widowControl w:val="0"/>
        <w:numPr>
          <w:ilvl w:val="1"/>
          <w:numId w:val="6"/>
        </w:numPr>
        <w:pBdr>
          <w:top w:val="nil"/>
          <w:left w:val="nil"/>
          <w:bottom w:val="nil"/>
          <w:right w:val="nil"/>
          <w:between w:val="nil"/>
        </w:pBdr>
        <w:tabs>
          <w:tab w:val="left" w:pos="838"/>
        </w:tabs>
        <w:spacing w:before="34"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 związku z art. 17 ust. 3 lit. b, d lub e RODO prawo do usunięcia danych osobowych;</w:t>
      </w:r>
    </w:p>
    <w:p w14:paraId="59955671" w14:textId="77777777" w:rsidR="002C3C95" w:rsidRDefault="00EB61B6">
      <w:pPr>
        <w:widowControl w:val="0"/>
        <w:numPr>
          <w:ilvl w:val="1"/>
          <w:numId w:val="6"/>
        </w:numPr>
        <w:pBdr>
          <w:top w:val="nil"/>
          <w:left w:val="nil"/>
          <w:bottom w:val="nil"/>
          <w:right w:val="nil"/>
          <w:between w:val="nil"/>
        </w:pBdr>
        <w:tabs>
          <w:tab w:val="left" w:pos="838"/>
        </w:tabs>
        <w:spacing w:before="36"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prawo do przenoszenia danych osobowych, o którym mowa w art. 20 RODO;</w:t>
      </w:r>
    </w:p>
    <w:p w14:paraId="51221FFD" w14:textId="77777777" w:rsidR="002C3C95" w:rsidRDefault="00EB61B6">
      <w:pPr>
        <w:widowControl w:val="0"/>
        <w:numPr>
          <w:ilvl w:val="1"/>
          <w:numId w:val="6"/>
        </w:numPr>
        <w:pBdr>
          <w:top w:val="nil"/>
          <w:left w:val="nil"/>
          <w:bottom w:val="nil"/>
          <w:right w:val="nil"/>
          <w:between w:val="nil"/>
        </w:pBdr>
        <w:tabs>
          <w:tab w:val="left" w:pos="838"/>
        </w:tabs>
        <w:spacing w:before="34" w:after="0" w:line="276" w:lineRule="auto"/>
        <w:ind w:left="118" w:right="121" w:firstLine="0"/>
        <w:rPr>
          <w:rFonts w:ascii="Times New Roman" w:eastAsia="Times New Roman" w:hAnsi="Times New Roman" w:cs="Times New Roman"/>
          <w:sz w:val="24"/>
          <w:szCs w:val="24"/>
        </w:rPr>
        <w:sectPr w:rsidR="002C3C95">
          <w:headerReference w:type="default" r:id="rId13"/>
          <w:footerReference w:type="default" r:id="rId14"/>
          <w:pgSz w:w="11910" w:h="16840"/>
          <w:pgMar w:top="1480" w:right="1300" w:bottom="1000" w:left="1300" w:header="222" w:footer="807" w:gutter="0"/>
          <w:pgNumType w:start="1"/>
          <w:cols w:space="708"/>
        </w:sectPr>
      </w:pPr>
      <w:r>
        <w:rPr>
          <w:rFonts w:ascii="Times New Roman" w:eastAsia="Times New Roman" w:hAnsi="Times New Roman" w:cs="Times New Roman"/>
          <w:sz w:val="24"/>
          <w:szCs w:val="24"/>
        </w:rPr>
        <w:t>na podstawie art. 21 RODO prawo sprzeciwu, wobec przetwarzania danych osobowych, gdyż podstawą prawną przetwarzania danych osobowych jest art. 6 ust. 1 lit. c RODO.</w:t>
      </w:r>
    </w:p>
    <w:p w14:paraId="25321F2E" w14:textId="77777777" w:rsidR="002C3C95" w:rsidRDefault="00EB61B6">
      <w:pPr>
        <w:spacing w:line="276" w:lineRule="auto"/>
        <w:jc w:val="center"/>
        <w:rPr>
          <w:b/>
          <w:sz w:val="20"/>
          <w:szCs w:val="20"/>
        </w:rPr>
      </w:pPr>
      <w:r>
        <w:rPr>
          <w:b/>
          <w:sz w:val="20"/>
          <w:szCs w:val="20"/>
        </w:rPr>
        <w:lastRenderedPageBreak/>
        <w:t>Fundusze Europejskie dla Dolnego Śląska 2021-2027</w:t>
      </w:r>
    </w:p>
    <w:p w14:paraId="0EE2DB44" w14:textId="77777777" w:rsidR="002C3C95" w:rsidRDefault="002C3C95">
      <w:pPr>
        <w:spacing w:line="276" w:lineRule="auto"/>
        <w:jc w:val="both"/>
        <w:rPr>
          <w:rFonts w:ascii="Times New Roman" w:eastAsia="Times New Roman" w:hAnsi="Times New Roman" w:cs="Times New Roman"/>
          <w:i/>
          <w:sz w:val="24"/>
          <w:szCs w:val="24"/>
        </w:rPr>
      </w:pPr>
    </w:p>
    <w:p w14:paraId="300271FB" w14:textId="77777777" w:rsidR="002C3C95" w:rsidRDefault="00EB61B6">
      <w:pPr>
        <w:spacing w:line="276"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Załącznik nr 1. Wzór oferty</w:t>
      </w:r>
    </w:p>
    <w:p w14:paraId="68DB7F73" w14:textId="77777777" w:rsidR="002C3C95" w:rsidRDefault="00EB61B6">
      <w:pPr>
        <w:spacing w:line="276" w:lineRule="auto"/>
        <w:jc w:val="right"/>
        <w:rPr>
          <w:rFonts w:ascii="Times New Roman" w:eastAsia="Times New Roman" w:hAnsi="Times New Roman" w:cs="Times New Roman"/>
          <w:i/>
          <w:sz w:val="24"/>
          <w:szCs w:val="24"/>
        </w:rPr>
      </w:pPr>
      <w:r>
        <w:rPr>
          <w:rFonts w:ascii="Times New Roman" w:eastAsia="Times New Roman" w:hAnsi="Times New Roman" w:cs="Times New Roman"/>
          <w:sz w:val="24"/>
          <w:szCs w:val="24"/>
        </w:rPr>
        <w:t>Miejscowość, data</w:t>
      </w:r>
    </w:p>
    <w:p w14:paraId="47B553BE" w14:textId="77777777" w:rsidR="002C3C95" w:rsidRDefault="00EB61B6">
      <w:pPr>
        <w:spacing w:line="276" w:lineRule="auto"/>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Dane oferenta: </w:t>
      </w:r>
    </w:p>
    <w:p w14:paraId="125A6842" w14:textId="77777777" w:rsidR="002C3C95" w:rsidRDefault="00EB61B6">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Nazwa</w:t>
      </w:r>
    </w:p>
    <w:p w14:paraId="315E635A" w14:textId="77777777" w:rsidR="002C3C95" w:rsidRDefault="00EB61B6">
      <w:pPr>
        <w:tabs>
          <w:tab w:val="left" w:pos="540"/>
        </w:tab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Adres </w:t>
      </w:r>
    </w:p>
    <w:p w14:paraId="0D163017" w14:textId="77777777" w:rsidR="002C3C95" w:rsidRDefault="00EB61B6">
      <w:pPr>
        <w:tabs>
          <w:tab w:val="left" w:pos="540"/>
        </w:tab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NIP:</w:t>
      </w:r>
    </w:p>
    <w:p w14:paraId="273FA545" w14:textId="77777777" w:rsidR="002C3C95" w:rsidRDefault="002C3C95">
      <w:pPr>
        <w:spacing w:line="276" w:lineRule="auto"/>
        <w:ind w:left="360"/>
        <w:jc w:val="center"/>
        <w:rPr>
          <w:rFonts w:ascii="Times New Roman" w:eastAsia="Times New Roman" w:hAnsi="Times New Roman" w:cs="Times New Roman"/>
          <w:sz w:val="24"/>
          <w:szCs w:val="24"/>
        </w:rPr>
      </w:pPr>
    </w:p>
    <w:p w14:paraId="4FB40369" w14:textId="77777777" w:rsidR="002C3C95" w:rsidRDefault="00EB61B6">
      <w:pPr>
        <w:spacing w:line="276" w:lineRule="auto"/>
        <w:ind w:left="36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METAL-PLAST Sp. z o.o.</w:t>
      </w:r>
    </w:p>
    <w:p w14:paraId="69711A87" w14:textId="58FD43D3" w:rsidR="002C3C95" w:rsidRDefault="00F64D83" w:rsidP="00F64D83">
      <w:pPr>
        <w:spacing w:line="276" w:lineRule="auto"/>
        <w:ind w:left="36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ul. </w:t>
      </w:r>
      <w:r w:rsidRPr="00854B80">
        <w:rPr>
          <w:rFonts w:ascii="Times New Roman" w:eastAsia="Times New Roman" w:hAnsi="Times New Roman" w:cs="Times New Roman"/>
          <w:sz w:val="24"/>
          <w:szCs w:val="24"/>
        </w:rPr>
        <w:t>Strzegomska 66, 58-160 Świebodzice</w:t>
      </w:r>
    </w:p>
    <w:p w14:paraId="3313A29B" w14:textId="77777777" w:rsidR="002C3C95" w:rsidRDefault="00EB61B6">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KRS: 0001007622</w:t>
      </w:r>
    </w:p>
    <w:p w14:paraId="1351EDED" w14:textId="77777777" w:rsidR="002C3C95" w:rsidRDefault="00EB61B6">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NIP: 8842718860</w:t>
      </w:r>
    </w:p>
    <w:p w14:paraId="492159DD" w14:textId="77777777" w:rsidR="002C3C95" w:rsidRDefault="002C3C95">
      <w:pPr>
        <w:spacing w:line="276" w:lineRule="auto"/>
        <w:jc w:val="center"/>
        <w:rPr>
          <w:rFonts w:ascii="Times New Roman" w:eastAsia="Times New Roman" w:hAnsi="Times New Roman" w:cs="Times New Roman"/>
          <w:sz w:val="24"/>
          <w:szCs w:val="24"/>
        </w:rPr>
      </w:pPr>
    </w:p>
    <w:p w14:paraId="1F81590A" w14:textId="77777777" w:rsidR="002C3C95" w:rsidRDefault="00EB61B6">
      <w:pPr>
        <w:spacing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Oferta na </w:t>
      </w:r>
    </w:p>
    <w:p w14:paraId="7D9FEABC" w14:textId="2A5CD537" w:rsidR="00597F40" w:rsidRPr="00B47461" w:rsidRDefault="00EB61B6" w:rsidP="00D70138">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Nazwa:</w:t>
      </w:r>
      <w:r w:rsidR="00597F40">
        <w:rPr>
          <w:rFonts w:ascii="Times New Roman" w:eastAsia="Times New Roman" w:hAnsi="Times New Roman" w:cs="Times New Roman"/>
          <w:sz w:val="24"/>
          <w:szCs w:val="24"/>
        </w:rPr>
        <w:t xml:space="preserve"> </w:t>
      </w:r>
      <w:r w:rsidR="00B47461" w:rsidRPr="00B47461">
        <w:rPr>
          <w:rFonts w:ascii="Times New Roman" w:eastAsia="Times New Roman" w:hAnsi="Times New Roman" w:cs="Times New Roman"/>
          <w:sz w:val="24"/>
          <w:szCs w:val="24"/>
        </w:rPr>
        <w:t>System separacji gumy</w:t>
      </w:r>
    </w:p>
    <w:p w14:paraId="7AFD1EE9" w14:textId="77777777" w:rsidR="00597F40" w:rsidRDefault="00597F40" w:rsidP="00597F4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Przedmiot zamówienia jest oznaczony kodem CPV: </w:t>
      </w:r>
    </w:p>
    <w:p w14:paraId="7E164441" w14:textId="77777777" w:rsidR="00B47461" w:rsidRPr="00B47461" w:rsidRDefault="00B47461" w:rsidP="000243C5">
      <w:pPr>
        <w:spacing w:after="0" w:line="240" w:lineRule="auto"/>
        <w:jc w:val="both"/>
        <w:rPr>
          <w:rFonts w:ascii="Times New Roman" w:eastAsia="Times New Roman" w:hAnsi="Times New Roman" w:cs="Times New Roman"/>
          <w:sz w:val="24"/>
          <w:szCs w:val="24"/>
        </w:rPr>
      </w:pPr>
      <w:r w:rsidRPr="00B47461">
        <w:rPr>
          <w:rFonts w:ascii="Times New Roman" w:eastAsia="Times New Roman" w:hAnsi="Times New Roman" w:cs="Times New Roman"/>
          <w:sz w:val="24"/>
          <w:szCs w:val="24"/>
        </w:rPr>
        <w:t>42990000-2 - Różne maszyny specjalnego zastosowania</w:t>
      </w:r>
    </w:p>
    <w:p w14:paraId="37457D21" w14:textId="77777777" w:rsidR="00B47461" w:rsidRPr="00B47461" w:rsidRDefault="00B47461" w:rsidP="000243C5">
      <w:pPr>
        <w:spacing w:after="0" w:line="240" w:lineRule="auto"/>
        <w:jc w:val="both"/>
        <w:rPr>
          <w:rFonts w:ascii="Times New Roman" w:eastAsia="Times New Roman" w:hAnsi="Times New Roman" w:cs="Times New Roman"/>
          <w:sz w:val="24"/>
          <w:szCs w:val="24"/>
        </w:rPr>
      </w:pPr>
      <w:r w:rsidRPr="00B47461">
        <w:rPr>
          <w:rFonts w:ascii="Times New Roman" w:eastAsia="Times New Roman" w:hAnsi="Times New Roman" w:cs="Times New Roman"/>
          <w:sz w:val="24"/>
          <w:szCs w:val="24"/>
        </w:rPr>
        <w:t>42900000-5 - Różne maszyny ogólnego i specjalnego przeznaczenia</w:t>
      </w:r>
    </w:p>
    <w:p w14:paraId="1546DF3C" w14:textId="77777777" w:rsidR="00B47461" w:rsidRDefault="00B47461" w:rsidP="000243C5">
      <w:pPr>
        <w:spacing w:after="0" w:line="240" w:lineRule="auto"/>
        <w:jc w:val="both"/>
        <w:rPr>
          <w:rFonts w:ascii="Times New Roman" w:eastAsia="Times New Roman" w:hAnsi="Times New Roman" w:cs="Times New Roman"/>
          <w:sz w:val="24"/>
          <w:szCs w:val="24"/>
        </w:rPr>
      </w:pPr>
      <w:r w:rsidRPr="00B47461">
        <w:rPr>
          <w:rFonts w:ascii="Times New Roman" w:eastAsia="Times New Roman" w:hAnsi="Times New Roman" w:cs="Times New Roman"/>
          <w:sz w:val="24"/>
          <w:szCs w:val="24"/>
        </w:rPr>
        <w:t>42914000-6 - Urządzenia do recyklingu</w:t>
      </w:r>
    </w:p>
    <w:p w14:paraId="55FC5EA8" w14:textId="77777777" w:rsidR="000243C5" w:rsidRDefault="000243C5" w:rsidP="000243C5">
      <w:pPr>
        <w:spacing w:after="0" w:line="240" w:lineRule="auto"/>
        <w:jc w:val="both"/>
        <w:rPr>
          <w:rFonts w:ascii="Times New Roman" w:eastAsia="Times New Roman" w:hAnsi="Times New Roman" w:cs="Times New Roman"/>
          <w:sz w:val="24"/>
          <w:szCs w:val="24"/>
        </w:rPr>
      </w:pPr>
    </w:p>
    <w:p w14:paraId="2514C7CE" w14:textId="0BDF6C35" w:rsidR="002C3C95" w:rsidRDefault="00EB61B6" w:rsidP="00B47461">
      <w:pPr>
        <w:spacing w:line="276" w:lineRule="auto"/>
        <w:jc w:val="both"/>
        <w:rPr>
          <w:rFonts w:ascii="Times New Roman" w:eastAsia="Times New Roman" w:hAnsi="Times New Roman" w:cs="Times New Roman"/>
          <w:sz w:val="24"/>
          <w:szCs w:val="24"/>
        </w:rPr>
      </w:pPr>
      <w:r w:rsidRPr="006F3443">
        <w:rPr>
          <w:rFonts w:ascii="Times New Roman" w:eastAsia="Times New Roman" w:hAnsi="Times New Roman" w:cs="Times New Roman"/>
          <w:sz w:val="24"/>
          <w:szCs w:val="24"/>
        </w:rPr>
        <w:t>Parametry przedmiotu zamówienia:</w:t>
      </w:r>
    </w:p>
    <w:p w14:paraId="7E41C397" w14:textId="77777777" w:rsidR="000243C5" w:rsidRDefault="000243C5" w:rsidP="000243C5">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Materiał wejściowy: przemiał PVC (średnia wielkość frakcji około 10mm; max. 12mm) odzyskany ze starych okien poddanych wstępnym procesom mycia oraz separacji.</w:t>
      </w:r>
    </w:p>
    <w:p w14:paraId="3BF9773C" w14:textId="77777777" w:rsidR="000243C5" w:rsidRPr="005F7B7A" w:rsidRDefault="000243C5" w:rsidP="000243C5">
      <w:pPr>
        <w:jc w:val="both"/>
        <w:rPr>
          <w:rFonts w:ascii="Times New Roman" w:eastAsia="Times New Roman" w:hAnsi="Times New Roman" w:cs="Times New Roman"/>
          <w:sz w:val="24"/>
          <w:szCs w:val="24"/>
        </w:rPr>
      </w:pPr>
      <w:r w:rsidRPr="005F7B7A">
        <w:rPr>
          <w:rFonts w:ascii="Times New Roman" w:eastAsia="Times New Roman" w:hAnsi="Times New Roman" w:cs="Times New Roman"/>
          <w:sz w:val="24"/>
          <w:szCs w:val="24"/>
        </w:rPr>
        <w:t>Przewidywane zanieczyszczenie</w:t>
      </w:r>
      <w:r>
        <w:rPr>
          <w:rFonts w:ascii="Times New Roman" w:eastAsia="Times New Roman" w:hAnsi="Times New Roman" w:cs="Times New Roman"/>
          <w:sz w:val="24"/>
          <w:szCs w:val="24"/>
        </w:rPr>
        <w:t xml:space="preserve"> materiału </w:t>
      </w:r>
      <w:r w:rsidRPr="00443104">
        <w:rPr>
          <w:rFonts w:ascii="Times New Roman" w:eastAsia="Times New Roman" w:hAnsi="Times New Roman" w:cs="Times New Roman"/>
          <w:sz w:val="24"/>
          <w:szCs w:val="24"/>
        </w:rPr>
        <w:t xml:space="preserve">wejściowego </w:t>
      </w:r>
      <w:r w:rsidRPr="005F7B7A">
        <w:rPr>
          <w:rFonts w:ascii="Times New Roman" w:eastAsia="Times New Roman" w:hAnsi="Times New Roman" w:cs="Times New Roman"/>
          <w:sz w:val="24"/>
          <w:szCs w:val="24"/>
        </w:rPr>
        <w:t>gumą: 7% +/- 2%</w:t>
      </w:r>
      <w:r>
        <w:rPr>
          <w:rFonts w:ascii="Times New Roman" w:eastAsia="Times New Roman" w:hAnsi="Times New Roman" w:cs="Times New Roman"/>
          <w:sz w:val="24"/>
          <w:szCs w:val="24"/>
        </w:rPr>
        <w:t>.</w:t>
      </w:r>
    </w:p>
    <w:p w14:paraId="6C600A8B" w14:textId="77777777" w:rsidR="000243C5" w:rsidRPr="005F7B7A" w:rsidRDefault="000243C5" w:rsidP="000243C5">
      <w:pPr>
        <w:jc w:val="both"/>
        <w:rPr>
          <w:rFonts w:ascii="Times New Roman" w:eastAsia="Times New Roman" w:hAnsi="Times New Roman" w:cs="Times New Roman"/>
          <w:sz w:val="24"/>
          <w:szCs w:val="24"/>
        </w:rPr>
      </w:pPr>
      <w:r w:rsidRPr="005F7B7A">
        <w:rPr>
          <w:rFonts w:ascii="Times New Roman" w:eastAsia="Times New Roman" w:hAnsi="Times New Roman" w:cs="Times New Roman"/>
          <w:sz w:val="24"/>
          <w:szCs w:val="24"/>
        </w:rPr>
        <w:t>Śladowe ilości zanieczyszczeń mogące występować w materiale wejściowym (nie więcej jak 1%):</w:t>
      </w:r>
    </w:p>
    <w:p w14:paraId="3B8156DB" w14:textId="77777777" w:rsidR="000243C5" w:rsidRPr="005F7B7A" w:rsidRDefault="000243C5" w:rsidP="000243C5">
      <w:pPr>
        <w:spacing w:after="0" w:line="240" w:lineRule="auto"/>
        <w:ind w:firstLine="720"/>
        <w:jc w:val="both"/>
        <w:rPr>
          <w:rFonts w:ascii="Times New Roman" w:eastAsia="Times New Roman" w:hAnsi="Times New Roman" w:cs="Times New Roman"/>
          <w:sz w:val="24"/>
          <w:szCs w:val="24"/>
        </w:rPr>
      </w:pPr>
      <w:r w:rsidRPr="005F7B7A">
        <w:rPr>
          <w:rFonts w:ascii="Times New Roman" w:eastAsia="Times New Roman" w:hAnsi="Times New Roman" w:cs="Times New Roman"/>
          <w:sz w:val="24"/>
          <w:szCs w:val="24"/>
        </w:rPr>
        <w:t>- szkło</w:t>
      </w:r>
      <w:r>
        <w:rPr>
          <w:rFonts w:ascii="Times New Roman" w:eastAsia="Times New Roman" w:hAnsi="Times New Roman" w:cs="Times New Roman"/>
          <w:sz w:val="24"/>
          <w:szCs w:val="24"/>
        </w:rPr>
        <w:t>,</w:t>
      </w:r>
    </w:p>
    <w:p w14:paraId="6BEDD9CF" w14:textId="77777777" w:rsidR="000243C5" w:rsidRPr="005F7B7A" w:rsidRDefault="000243C5" w:rsidP="000243C5">
      <w:pPr>
        <w:spacing w:after="0" w:line="240" w:lineRule="auto"/>
        <w:ind w:firstLine="720"/>
        <w:jc w:val="both"/>
        <w:rPr>
          <w:rFonts w:ascii="Times New Roman" w:eastAsia="Times New Roman" w:hAnsi="Times New Roman" w:cs="Times New Roman"/>
          <w:sz w:val="24"/>
          <w:szCs w:val="24"/>
        </w:rPr>
      </w:pPr>
      <w:r w:rsidRPr="005F7B7A">
        <w:rPr>
          <w:rFonts w:ascii="Times New Roman" w:eastAsia="Times New Roman" w:hAnsi="Times New Roman" w:cs="Times New Roman"/>
          <w:sz w:val="24"/>
          <w:szCs w:val="24"/>
        </w:rPr>
        <w:t>- stal ferromagnetyczna</w:t>
      </w:r>
      <w:r>
        <w:rPr>
          <w:rFonts w:ascii="Times New Roman" w:eastAsia="Times New Roman" w:hAnsi="Times New Roman" w:cs="Times New Roman"/>
          <w:sz w:val="24"/>
          <w:szCs w:val="24"/>
        </w:rPr>
        <w:t>,</w:t>
      </w:r>
    </w:p>
    <w:p w14:paraId="1EC9DAA1" w14:textId="77777777" w:rsidR="000243C5" w:rsidRPr="005F7B7A" w:rsidRDefault="000243C5" w:rsidP="000243C5">
      <w:pPr>
        <w:spacing w:after="0" w:line="240" w:lineRule="auto"/>
        <w:ind w:firstLine="720"/>
        <w:jc w:val="both"/>
        <w:rPr>
          <w:rFonts w:ascii="Times New Roman" w:eastAsia="Times New Roman" w:hAnsi="Times New Roman" w:cs="Times New Roman"/>
          <w:sz w:val="24"/>
          <w:szCs w:val="24"/>
        </w:rPr>
      </w:pPr>
      <w:r w:rsidRPr="005F7B7A">
        <w:rPr>
          <w:rFonts w:ascii="Times New Roman" w:eastAsia="Times New Roman" w:hAnsi="Times New Roman" w:cs="Times New Roman"/>
          <w:sz w:val="24"/>
          <w:szCs w:val="24"/>
        </w:rPr>
        <w:t>- aluminium</w:t>
      </w:r>
      <w:r>
        <w:rPr>
          <w:rFonts w:ascii="Times New Roman" w:eastAsia="Times New Roman" w:hAnsi="Times New Roman" w:cs="Times New Roman"/>
          <w:sz w:val="24"/>
          <w:szCs w:val="24"/>
        </w:rPr>
        <w:t>,</w:t>
      </w:r>
    </w:p>
    <w:p w14:paraId="40D512DA" w14:textId="77777777" w:rsidR="000243C5" w:rsidRPr="005F7B7A" w:rsidRDefault="000243C5" w:rsidP="000243C5">
      <w:pPr>
        <w:spacing w:after="0" w:line="240" w:lineRule="auto"/>
        <w:ind w:firstLine="720"/>
        <w:jc w:val="both"/>
        <w:rPr>
          <w:rFonts w:ascii="Times New Roman" w:eastAsia="Times New Roman" w:hAnsi="Times New Roman" w:cs="Times New Roman"/>
          <w:sz w:val="24"/>
          <w:szCs w:val="24"/>
        </w:rPr>
      </w:pPr>
      <w:r w:rsidRPr="005F7B7A">
        <w:rPr>
          <w:rFonts w:ascii="Times New Roman" w:eastAsia="Times New Roman" w:hAnsi="Times New Roman" w:cs="Times New Roman"/>
          <w:sz w:val="24"/>
          <w:szCs w:val="24"/>
        </w:rPr>
        <w:t>- drewno</w:t>
      </w:r>
      <w:r>
        <w:rPr>
          <w:rFonts w:ascii="Times New Roman" w:eastAsia="Times New Roman" w:hAnsi="Times New Roman" w:cs="Times New Roman"/>
          <w:sz w:val="24"/>
          <w:szCs w:val="24"/>
        </w:rPr>
        <w:t>,</w:t>
      </w:r>
    </w:p>
    <w:p w14:paraId="49411028" w14:textId="77777777" w:rsidR="000243C5" w:rsidRDefault="000243C5" w:rsidP="000243C5">
      <w:pPr>
        <w:spacing w:after="0" w:line="240" w:lineRule="auto"/>
        <w:ind w:firstLine="720"/>
        <w:jc w:val="both"/>
        <w:rPr>
          <w:rFonts w:ascii="Times New Roman" w:eastAsia="Times New Roman" w:hAnsi="Times New Roman" w:cs="Times New Roman"/>
          <w:sz w:val="24"/>
          <w:szCs w:val="24"/>
        </w:rPr>
      </w:pPr>
      <w:r w:rsidRPr="005F7B7A">
        <w:rPr>
          <w:rFonts w:ascii="Times New Roman" w:eastAsia="Times New Roman" w:hAnsi="Times New Roman" w:cs="Times New Roman"/>
          <w:sz w:val="24"/>
          <w:szCs w:val="24"/>
        </w:rPr>
        <w:t>- folia</w:t>
      </w:r>
      <w:r>
        <w:rPr>
          <w:rFonts w:ascii="Times New Roman" w:eastAsia="Times New Roman" w:hAnsi="Times New Roman" w:cs="Times New Roman"/>
          <w:sz w:val="24"/>
          <w:szCs w:val="24"/>
        </w:rPr>
        <w:t>.</w:t>
      </w:r>
    </w:p>
    <w:p w14:paraId="6015BC00" w14:textId="77777777" w:rsidR="000243C5" w:rsidRDefault="000243C5" w:rsidP="000243C5">
      <w:pPr>
        <w:jc w:val="both"/>
        <w:rPr>
          <w:rFonts w:ascii="Times New Roman" w:eastAsia="Times New Roman" w:hAnsi="Times New Roman" w:cs="Times New Roman"/>
          <w:sz w:val="24"/>
          <w:szCs w:val="24"/>
        </w:rPr>
      </w:pPr>
      <w:r w:rsidRPr="00443104">
        <w:rPr>
          <w:rFonts w:ascii="Times New Roman" w:eastAsia="Times New Roman" w:hAnsi="Times New Roman" w:cs="Times New Roman"/>
          <w:sz w:val="24"/>
          <w:szCs w:val="24"/>
        </w:rPr>
        <w:lastRenderedPageBreak/>
        <w:t xml:space="preserve">Sposób </w:t>
      </w:r>
      <w:r>
        <w:rPr>
          <w:rFonts w:ascii="Times New Roman" w:eastAsia="Times New Roman" w:hAnsi="Times New Roman" w:cs="Times New Roman"/>
          <w:sz w:val="24"/>
          <w:szCs w:val="24"/>
        </w:rPr>
        <w:t>s</w:t>
      </w:r>
      <w:r w:rsidRPr="00CC58A2">
        <w:rPr>
          <w:rFonts w:ascii="Times New Roman" w:eastAsia="Times New Roman" w:hAnsi="Times New Roman" w:cs="Times New Roman"/>
          <w:sz w:val="24"/>
          <w:szCs w:val="24"/>
        </w:rPr>
        <w:t>eparacj</w:t>
      </w:r>
      <w:r>
        <w:rPr>
          <w:rFonts w:ascii="Times New Roman" w:eastAsia="Times New Roman" w:hAnsi="Times New Roman" w:cs="Times New Roman"/>
          <w:sz w:val="24"/>
          <w:szCs w:val="24"/>
        </w:rPr>
        <w:t>i</w:t>
      </w:r>
      <w:r w:rsidRPr="00CC58A2">
        <w:rPr>
          <w:rFonts w:ascii="Times New Roman" w:eastAsia="Times New Roman" w:hAnsi="Times New Roman" w:cs="Times New Roman"/>
          <w:sz w:val="24"/>
          <w:szCs w:val="24"/>
        </w:rPr>
        <w:t xml:space="preserve"> gumy</w:t>
      </w:r>
      <w:r>
        <w:rPr>
          <w:rFonts w:ascii="Times New Roman" w:eastAsia="Times New Roman" w:hAnsi="Times New Roman" w:cs="Times New Roman"/>
          <w:sz w:val="24"/>
          <w:szCs w:val="24"/>
        </w:rPr>
        <w:t>:</w:t>
      </w:r>
      <w:r w:rsidRPr="00CC58A2">
        <w:rPr>
          <w:rFonts w:ascii="Times New Roman" w:eastAsia="Times New Roman" w:hAnsi="Times New Roman" w:cs="Times New Roman"/>
          <w:sz w:val="24"/>
          <w:szCs w:val="24"/>
        </w:rPr>
        <w:t xml:space="preserve"> na bazie ładunków elektrostatycznych</w:t>
      </w:r>
      <w:r>
        <w:rPr>
          <w:rFonts w:ascii="Times New Roman" w:eastAsia="Times New Roman" w:hAnsi="Times New Roman" w:cs="Times New Roman"/>
          <w:sz w:val="24"/>
          <w:szCs w:val="24"/>
        </w:rPr>
        <w:t>.</w:t>
      </w:r>
    </w:p>
    <w:p w14:paraId="3CDA344D" w14:textId="77777777" w:rsidR="000243C5" w:rsidRPr="00C84890" w:rsidRDefault="000243C5" w:rsidP="000243C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Wydajność systemu: do 3t/h.</w:t>
      </w:r>
    </w:p>
    <w:p w14:paraId="1A1541D2" w14:textId="304BA3A2" w:rsidR="000243C5" w:rsidRPr="00C84890" w:rsidRDefault="000243C5" w:rsidP="000243C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Ponad systemem podawania </w:t>
      </w:r>
      <w:r w:rsidRPr="00443104">
        <w:rPr>
          <w:rFonts w:ascii="Times New Roman" w:eastAsia="Times New Roman" w:hAnsi="Times New Roman" w:cs="Times New Roman"/>
          <w:sz w:val="24"/>
          <w:szCs w:val="24"/>
        </w:rPr>
        <w:t xml:space="preserve">surowca zostanie zamontowany bufor (ok. 500kg) z którego materiał grawitacyjnie będzie podawany na separator (bufor nie wchodzi w skład przedmiotu zapytania – będzie zapewniony przez Zamawiającego). </w:t>
      </w:r>
      <w:r>
        <w:rPr>
          <w:rFonts w:ascii="Times New Roman" w:eastAsia="Times New Roman" w:hAnsi="Times New Roman" w:cs="Times New Roman"/>
          <w:sz w:val="24"/>
          <w:szCs w:val="24"/>
        </w:rPr>
        <w:t>Oferowany system będzie samodzielnie regulować wykorzystanie bufora.</w:t>
      </w:r>
    </w:p>
    <w:p w14:paraId="3C8AD295" w14:textId="77777777" w:rsidR="000243C5" w:rsidRPr="00C84890" w:rsidRDefault="000243C5" w:rsidP="000243C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w:t>
      </w:r>
      <w:r w:rsidRPr="00C84890">
        <w:rPr>
          <w:rFonts w:ascii="Times New Roman" w:eastAsia="Times New Roman" w:hAnsi="Times New Roman" w:cs="Times New Roman"/>
          <w:sz w:val="24"/>
          <w:szCs w:val="24"/>
        </w:rPr>
        <w:t xml:space="preserve">ożliwość ustawienia trybu pracy na „+” oraz na „-” </w:t>
      </w:r>
      <w:r>
        <w:rPr>
          <w:rFonts w:ascii="Times New Roman" w:eastAsia="Times New Roman" w:hAnsi="Times New Roman" w:cs="Times New Roman"/>
          <w:sz w:val="24"/>
          <w:szCs w:val="24"/>
        </w:rPr>
        <w:t xml:space="preserve"> (ładunki elektrostatyczne).</w:t>
      </w:r>
    </w:p>
    <w:p w14:paraId="34BD67EF" w14:textId="289FD846" w:rsidR="000243C5" w:rsidRPr="002720D9" w:rsidRDefault="000243C5" w:rsidP="000243C5">
      <w:pPr>
        <w:widowControl w:val="0"/>
        <w:pBdr>
          <w:top w:val="nil"/>
          <w:left w:val="nil"/>
          <w:bottom w:val="nil"/>
          <w:right w:val="nil"/>
          <w:between w:val="nil"/>
        </w:pBdr>
        <w:spacing w:before="72" w:after="0" w:line="240" w:lineRule="auto"/>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Przetworzony na oferowanym urządzeniu materiał będzie spełniał w</w:t>
      </w:r>
      <w:r w:rsidRPr="002720D9">
        <w:rPr>
          <w:rFonts w:ascii="Times New Roman" w:eastAsia="Times New Roman" w:hAnsi="Times New Roman" w:cs="Times New Roman"/>
          <w:sz w:val="24"/>
          <w:szCs w:val="24"/>
          <w:u w:val="single"/>
        </w:rPr>
        <w:t>ymagane parametry*:</w:t>
      </w:r>
    </w:p>
    <w:p w14:paraId="61491271" w14:textId="77777777" w:rsidR="000243C5" w:rsidRPr="00C84890" w:rsidRDefault="000243C5" w:rsidP="000243C5">
      <w:pPr>
        <w:widowControl w:val="0"/>
        <w:pBdr>
          <w:top w:val="nil"/>
          <w:left w:val="nil"/>
          <w:bottom w:val="nil"/>
          <w:right w:val="nil"/>
          <w:between w:val="nil"/>
        </w:pBdr>
        <w:spacing w:before="72" w:after="0" w:line="240" w:lineRule="auto"/>
        <w:jc w:val="both"/>
        <w:rPr>
          <w:rFonts w:ascii="Times New Roman" w:eastAsia="Times New Roman" w:hAnsi="Times New Roman" w:cs="Times New Roman"/>
          <w:sz w:val="24"/>
          <w:szCs w:val="24"/>
        </w:rPr>
      </w:pPr>
      <w:r w:rsidRPr="00C84890">
        <w:rPr>
          <w:rFonts w:ascii="Times New Roman" w:eastAsia="Times New Roman" w:hAnsi="Times New Roman" w:cs="Times New Roman"/>
          <w:sz w:val="24"/>
          <w:szCs w:val="24"/>
        </w:rPr>
        <w:t>- proporcje między materiałem odseparowanym a przeznaczonym do dalszej pracy max. 9 (guma)-91 (PVC) %</w:t>
      </w:r>
      <w:r>
        <w:rPr>
          <w:rFonts w:ascii="Times New Roman" w:eastAsia="Times New Roman" w:hAnsi="Times New Roman" w:cs="Times New Roman"/>
          <w:sz w:val="24"/>
          <w:szCs w:val="24"/>
        </w:rPr>
        <w:t>**</w:t>
      </w:r>
    </w:p>
    <w:p w14:paraId="4B5551FE" w14:textId="77777777" w:rsidR="000243C5" w:rsidRPr="00C84890" w:rsidRDefault="000243C5" w:rsidP="000243C5">
      <w:pPr>
        <w:widowControl w:val="0"/>
        <w:pBdr>
          <w:top w:val="nil"/>
          <w:left w:val="nil"/>
          <w:bottom w:val="nil"/>
          <w:right w:val="nil"/>
          <w:between w:val="nil"/>
        </w:pBdr>
        <w:spacing w:before="72" w:after="0" w:line="240" w:lineRule="auto"/>
        <w:jc w:val="both"/>
        <w:rPr>
          <w:rFonts w:ascii="Times New Roman" w:eastAsia="Times New Roman" w:hAnsi="Times New Roman" w:cs="Times New Roman"/>
          <w:sz w:val="24"/>
          <w:szCs w:val="24"/>
        </w:rPr>
      </w:pPr>
      <w:r w:rsidRPr="00C84890">
        <w:rPr>
          <w:rFonts w:ascii="Times New Roman" w:eastAsia="Times New Roman" w:hAnsi="Times New Roman" w:cs="Times New Roman"/>
          <w:sz w:val="24"/>
          <w:szCs w:val="24"/>
        </w:rPr>
        <w:t>- max. akceptowalna zawartość gumy w materiale przeznaczonym do dalszej pracy (nie odseparowany z dobrego produktu) –</w:t>
      </w:r>
      <w:r>
        <w:rPr>
          <w:rFonts w:ascii="Times New Roman" w:eastAsia="Times New Roman" w:hAnsi="Times New Roman" w:cs="Times New Roman"/>
          <w:sz w:val="24"/>
          <w:szCs w:val="24"/>
        </w:rPr>
        <w:t xml:space="preserve"> </w:t>
      </w:r>
      <w:r w:rsidRPr="00C84890">
        <w:rPr>
          <w:rFonts w:ascii="Times New Roman" w:eastAsia="Times New Roman" w:hAnsi="Times New Roman" w:cs="Times New Roman"/>
          <w:sz w:val="24"/>
          <w:szCs w:val="24"/>
        </w:rPr>
        <w:t>0,5%</w:t>
      </w:r>
      <w:r>
        <w:rPr>
          <w:rFonts w:ascii="Times New Roman" w:eastAsia="Times New Roman" w:hAnsi="Times New Roman" w:cs="Times New Roman"/>
          <w:sz w:val="24"/>
          <w:szCs w:val="24"/>
        </w:rPr>
        <w:t>**</w:t>
      </w:r>
    </w:p>
    <w:p w14:paraId="2337480E" w14:textId="59F582FB" w:rsidR="000243C5" w:rsidRDefault="000243C5" w:rsidP="000243C5">
      <w:pPr>
        <w:widowControl w:val="0"/>
        <w:pBdr>
          <w:top w:val="nil"/>
          <w:left w:val="nil"/>
          <w:bottom w:val="nil"/>
          <w:right w:val="nil"/>
          <w:between w:val="nil"/>
        </w:pBdr>
        <w:spacing w:before="72" w:after="0" w:line="240" w:lineRule="auto"/>
        <w:jc w:val="both"/>
        <w:rPr>
          <w:rFonts w:ascii="Times New Roman" w:eastAsia="Times New Roman" w:hAnsi="Times New Roman" w:cs="Times New Roman"/>
          <w:sz w:val="24"/>
          <w:szCs w:val="24"/>
        </w:rPr>
      </w:pPr>
      <w:r w:rsidRPr="00C84890">
        <w:rPr>
          <w:rFonts w:ascii="Times New Roman" w:eastAsia="Times New Roman" w:hAnsi="Times New Roman" w:cs="Times New Roman"/>
          <w:sz w:val="24"/>
          <w:szCs w:val="24"/>
        </w:rPr>
        <w:t>- zawartość P</w:t>
      </w:r>
      <w:r w:rsidR="002C1A4B">
        <w:rPr>
          <w:rFonts w:ascii="Times New Roman" w:eastAsia="Times New Roman" w:hAnsi="Times New Roman" w:cs="Times New Roman"/>
          <w:sz w:val="24"/>
          <w:szCs w:val="24"/>
        </w:rPr>
        <w:t>VC</w:t>
      </w:r>
      <w:r w:rsidRPr="00C84890">
        <w:rPr>
          <w:rFonts w:ascii="Times New Roman" w:eastAsia="Times New Roman" w:hAnsi="Times New Roman" w:cs="Times New Roman"/>
          <w:sz w:val="24"/>
          <w:szCs w:val="24"/>
        </w:rPr>
        <w:t xml:space="preserve"> w odseparowanym materiale – max 30%</w:t>
      </w:r>
      <w:r>
        <w:rPr>
          <w:rFonts w:ascii="Times New Roman" w:eastAsia="Times New Roman" w:hAnsi="Times New Roman" w:cs="Times New Roman"/>
          <w:sz w:val="24"/>
          <w:szCs w:val="24"/>
        </w:rPr>
        <w:t>**</w:t>
      </w:r>
    </w:p>
    <w:p w14:paraId="1AD3FF34" w14:textId="77777777" w:rsidR="000243C5" w:rsidRDefault="000243C5" w:rsidP="000243C5">
      <w:pPr>
        <w:widowControl w:val="0"/>
        <w:pBdr>
          <w:top w:val="nil"/>
          <w:left w:val="nil"/>
          <w:bottom w:val="nil"/>
          <w:right w:val="nil"/>
          <w:between w:val="nil"/>
        </w:pBdr>
        <w:spacing w:before="72" w:after="0" w:line="240" w:lineRule="auto"/>
        <w:jc w:val="both"/>
        <w:rPr>
          <w:rFonts w:ascii="Times New Roman" w:eastAsia="Times New Roman" w:hAnsi="Times New Roman" w:cs="Times New Roman"/>
          <w:sz w:val="24"/>
          <w:szCs w:val="24"/>
        </w:rPr>
      </w:pPr>
    </w:p>
    <w:p w14:paraId="51F2379F" w14:textId="77777777" w:rsidR="000243C5" w:rsidRDefault="000243C5" w:rsidP="000243C5">
      <w:pPr>
        <w:widowControl w:val="0"/>
        <w:pBdr>
          <w:top w:val="nil"/>
          <w:left w:val="nil"/>
          <w:bottom w:val="nil"/>
          <w:right w:val="nil"/>
          <w:between w:val="nil"/>
        </w:pBdr>
        <w:spacing w:before="72"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*Zakładając podaną powyżej strukturę materiału wejściowego – 7% zawartości gumy.</w:t>
      </w:r>
    </w:p>
    <w:p w14:paraId="544C9E69" w14:textId="77777777" w:rsidR="000243C5" w:rsidRDefault="000243C5" w:rsidP="000243C5">
      <w:pPr>
        <w:widowControl w:val="0"/>
        <w:pBdr>
          <w:top w:val="nil"/>
          <w:left w:val="nil"/>
          <w:bottom w:val="nil"/>
          <w:right w:val="nil"/>
          <w:between w:val="nil"/>
        </w:pBdr>
        <w:spacing w:before="72"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 przypadku większej zawartości gumy w materiale wejściowym, struktura wymaganej czystości będzie przeliczana proporcjonalnie do wartości przekraczających założenia.</w:t>
      </w:r>
    </w:p>
    <w:p w14:paraId="1369C8E3" w14:textId="1B1E8E32" w:rsidR="00B47461" w:rsidRDefault="00B47461" w:rsidP="00B47461">
      <w:pPr>
        <w:spacing w:line="276" w:lineRule="auto"/>
        <w:jc w:val="both"/>
        <w:rPr>
          <w:rFonts w:ascii="Times New Roman" w:eastAsia="Times New Roman" w:hAnsi="Times New Roman" w:cs="Times New Roman"/>
          <w:sz w:val="24"/>
          <w:szCs w:val="24"/>
        </w:rPr>
      </w:pPr>
    </w:p>
    <w:p w14:paraId="36F67318" w14:textId="77777777" w:rsidR="00D70138" w:rsidRDefault="00D70138" w:rsidP="00D70138">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w:t>
      </w:r>
      <w:r w:rsidRPr="000D075C">
        <w:rPr>
          <w:rFonts w:ascii="Times New Roman" w:eastAsia="Times New Roman" w:hAnsi="Times New Roman" w:cs="Times New Roman"/>
          <w:sz w:val="24"/>
          <w:szCs w:val="24"/>
        </w:rPr>
        <w:t>odzaj – urządzenie nowe</w:t>
      </w:r>
      <w:r>
        <w:rPr>
          <w:rFonts w:ascii="Times New Roman" w:eastAsia="Times New Roman" w:hAnsi="Times New Roman" w:cs="Times New Roman"/>
          <w:sz w:val="24"/>
          <w:szCs w:val="24"/>
        </w:rPr>
        <w:t>.</w:t>
      </w:r>
    </w:p>
    <w:p w14:paraId="767FD872" w14:textId="77777777" w:rsidR="002C3C95" w:rsidRDefault="002C3C95">
      <w:pPr>
        <w:spacing w:line="276" w:lineRule="auto"/>
        <w:jc w:val="both"/>
        <w:rPr>
          <w:rFonts w:ascii="Times New Roman" w:eastAsia="Times New Roman" w:hAnsi="Times New Roman" w:cs="Times New Roman"/>
          <w:b/>
          <w:sz w:val="24"/>
          <w:szCs w:val="24"/>
        </w:rPr>
      </w:pPr>
    </w:p>
    <w:p w14:paraId="219F7976" w14:textId="77777777" w:rsidR="002C3C95" w:rsidRDefault="00EB61B6">
      <w:pPr>
        <w:spacing w:line="276" w:lineRule="auto"/>
        <w:ind w:firstLine="36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1.Cena netto wynosi: </w:t>
      </w:r>
    </w:p>
    <w:p w14:paraId="7E037B01" w14:textId="77777777" w:rsidR="002C3C95" w:rsidRDefault="00EB61B6">
      <w:pPr>
        <w:spacing w:line="276" w:lineRule="auto"/>
        <w:ind w:firstLine="36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 Cena brutto wynosi:</w:t>
      </w:r>
    </w:p>
    <w:p w14:paraId="6692DF14" w14:textId="77777777" w:rsidR="002C3C95" w:rsidRDefault="00EB61B6">
      <w:pPr>
        <w:spacing w:line="276" w:lineRule="auto"/>
        <w:ind w:left="284" w:firstLine="7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 Okres gwarancji (ilość miesięcy):</w:t>
      </w:r>
    </w:p>
    <w:p w14:paraId="2B84FD13" w14:textId="2E9D1BE6" w:rsidR="002C3C95" w:rsidRDefault="00EB61B6">
      <w:pPr>
        <w:spacing w:line="276" w:lineRule="auto"/>
        <w:ind w:firstLine="36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4. </w:t>
      </w:r>
      <w:r w:rsidR="00424A96">
        <w:rPr>
          <w:rFonts w:ascii="Times New Roman" w:eastAsia="Times New Roman" w:hAnsi="Times New Roman" w:cs="Times New Roman"/>
          <w:b/>
          <w:sz w:val="24"/>
          <w:szCs w:val="24"/>
        </w:rPr>
        <w:t>Oferta ważna przez (ilość dni kalendarzowych liczonych od</w:t>
      </w:r>
      <w:r w:rsidR="00504544">
        <w:rPr>
          <w:rFonts w:ascii="Times New Roman" w:eastAsia="Times New Roman" w:hAnsi="Times New Roman" w:cs="Times New Roman"/>
          <w:b/>
          <w:sz w:val="24"/>
          <w:szCs w:val="24"/>
        </w:rPr>
        <w:t xml:space="preserve"> ostatniego dnia przewidzianego na składanie ofert</w:t>
      </w:r>
      <w:r w:rsidR="00424A96">
        <w:rPr>
          <w:rFonts w:ascii="Times New Roman" w:eastAsia="Times New Roman" w:hAnsi="Times New Roman" w:cs="Times New Roman"/>
          <w:b/>
          <w:sz w:val="24"/>
          <w:szCs w:val="24"/>
        </w:rPr>
        <w:t>):</w:t>
      </w:r>
    </w:p>
    <w:p w14:paraId="27ED9094" w14:textId="77777777" w:rsidR="002C3C95" w:rsidRDefault="002C3C95">
      <w:pPr>
        <w:widowControl w:val="0"/>
        <w:pBdr>
          <w:top w:val="nil"/>
          <w:left w:val="nil"/>
          <w:bottom w:val="nil"/>
          <w:right w:val="nil"/>
          <w:between w:val="nil"/>
        </w:pBdr>
        <w:spacing w:after="0" w:line="276" w:lineRule="auto"/>
        <w:jc w:val="both"/>
        <w:rPr>
          <w:rFonts w:ascii="Times New Roman" w:eastAsia="Times New Roman" w:hAnsi="Times New Roman" w:cs="Times New Roman"/>
          <w:b/>
          <w:sz w:val="24"/>
          <w:szCs w:val="24"/>
        </w:rPr>
      </w:pPr>
    </w:p>
    <w:p w14:paraId="5FD04CF7" w14:textId="77777777" w:rsidR="002C3C95" w:rsidRDefault="00EB61B6">
      <w:pPr>
        <w:widowControl w:val="0"/>
        <w:pBdr>
          <w:top w:val="nil"/>
          <w:left w:val="nil"/>
          <w:bottom w:val="nil"/>
          <w:right w:val="nil"/>
          <w:between w:val="nil"/>
        </w:pBd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Oświadczam, że:</w:t>
      </w:r>
    </w:p>
    <w:p w14:paraId="1ADE933D" w14:textId="340BA180" w:rsidR="006F3443" w:rsidRDefault="006F3443">
      <w:pPr>
        <w:widowControl w:val="0"/>
        <w:pBdr>
          <w:top w:val="nil"/>
          <w:left w:val="nil"/>
          <w:bottom w:val="nil"/>
          <w:right w:val="nil"/>
          <w:between w:val="nil"/>
        </w:pBd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1.Zapoznałem się z zapytaniem ofertowym i potwierdzam spełnienie parametrów przedmiotu zamówienia i wykonalność warunków z zapytania ofertowego.</w:t>
      </w:r>
    </w:p>
    <w:p w14:paraId="76B70315" w14:textId="3803BB27" w:rsidR="000B0055" w:rsidRDefault="006F3443" w:rsidP="00B47461">
      <w:pPr>
        <w:widowControl w:val="0"/>
        <w:pBdr>
          <w:top w:val="nil"/>
          <w:left w:val="nil"/>
          <w:bottom w:val="nil"/>
          <w:right w:val="nil"/>
          <w:between w:val="nil"/>
        </w:pBdr>
        <w:spacing w:before="72"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EB61B6">
        <w:rPr>
          <w:rFonts w:ascii="Times New Roman" w:eastAsia="Times New Roman" w:hAnsi="Times New Roman" w:cs="Times New Roman"/>
          <w:sz w:val="24"/>
          <w:szCs w:val="24"/>
        </w:rPr>
        <w:t xml:space="preserve">.  </w:t>
      </w:r>
      <w:r w:rsidR="000243C5">
        <w:rPr>
          <w:rFonts w:ascii="Times New Roman" w:eastAsia="Times New Roman" w:hAnsi="Times New Roman" w:cs="Times New Roman"/>
          <w:sz w:val="24"/>
          <w:szCs w:val="24"/>
        </w:rPr>
        <w:t>O</w:t>
      </w:r>
      <w:r w:rsidR="00B47461" w:rsidRPr="00B47461">
        <w:rPr>
          <w:rFonts w:ascii="Times New Roman" w:eastAsia="Times New Roman" w:hAnsi="Times New Roman" w:cs="Times New Roman"/>
          <w:sz w:val="24"/>
          <w:szCs w:val="24"/>
        </w:rPr>
        <w:t xml:space="preserve">świadczam, że </w:t>
      </w:r>
      <w:r w:rsidR="000243C5">
        <w:rPr>
          <w:rFonts w:ascii="Times New Roman" w:eastAsia="Times New Roman" w:hAnsi="Times New Roman" w:cs="Times New Roman"/>
          <w:sz w:val="24"/>
          <w:szCs w:val="24"/>
        </w:rPr>
        <w:t xml:space="preserve">na </w:t>
      </w:r>
      <w:r w:rsidR="000243C5" w:rsidRPr="00B47461">
        <w:rPr>
          <w:rFonts w:ascii="Times New Roman" w:eastAsia="Times New Roman" w:hAnsi="Times New Roman" w:cs="Times New Roman"/>
          <w:sz w:val="24"/>
          <w:szCs w:val="24"/>
        </w:rPr>
        <w:t>oferowanym urządzeniu została przeprowadzona próba z materiałem od Zamawiającego</w:t>
      </w:r>
      <w:r w:rsidR="000243C5">
        <w:rPr>
          <w:rFonts w:ascii="Times New Roman" w:eastAsia="Times New Roman" w:hAnsi="Times New Roman" w:cs="Times New Roman"/>
          <w:sz w:val="24"/>
          <w:szCs w:val="24"/>
        </w:rPr>
        <w:t>. P</w:t>
      </w:r>
      <w:r w:rsidR="00B47461" w:rsidRPr="00B47461">
        <w:rPr>
          <w:rFonts w:ascii="Times New Roman" w:eastAsia="Times New Roman" w:hAnsi="Times New Roman" w:cs="Times New Roman"/>
          <w:sz w:val="24"/>
          <w:szCs w:val="24"/>
        </w:rPr>
        <w:t>rzedmiot mojej oferty zapewni spełnienie przez oczyszczony materiał wymaganych parametrów.</w:t>
      </w:r>
    </w:p>
    <w:p w14:paraId="41DAB7ED" w14:textId="2405CBE0" w:rsidR="002C3C95" w:rsidRDefault="006F3443">
      <w:pPr>
        <w:widowControl w:val="0"/>
        <w:pBdr>
          <w:top w:val="nil"/>
          <w:left w:val="nil"/>
          <w:bottom w:val="nil"/>
          <w:right w:val="nil"/>
          <w:between w:val="nil"/>
        </w:pBdr>
        <w:spacing w:before="72"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EB61B6">
        <w:rPr>
          <w:rFonts w:ascii="Times New Roman" w:eastAsia="Times New Roman" w:hAnsi="Times New Roman" w:cs="Times New Roman"/>
          <w:sz w:val="24"/>
          <w:szCs w:val="24"/>
        </w:rPr>
        <w:t>. Dostarczon</w:t>
      </w:r>
      <w:r w:rsidR="00B47461">
        <w:rPr>
          <w:rFonts w:ascii="Times New Roman" w:eastAsia="Times New Roman" w:hAnsi="Times New Roman" w:cs="Times New Roman"/>
          <w:sz w:val="24"/>
          <w:szCs w:val="24"/>
        </w:rPr>
        <w:t>e urządzenie</w:t>
      </w:r>
      <w:r w:rsidR="00EB61B6">
        <w:rPr>
          <w:rFonts w:ascii="Times New Roman" w:eastAsia="Times New Roman" w:hAnsi="Times New Roman" w:cs="Times New Roman"/>
          <w:sz w:val="24"/>
          <w:szCs w:val="24"/>
        </w:rPr>
        <w:t xml:space="preserve"> będzie kompletn</w:t>
      </w:r>
      <w:r w:rsidR="00B47461">
        <w:rPr>
          <w:rFonts w:ascii="Times New Roman" w:eastAsia="Times New Roman" w:hAnsi="Times New Roman" w:cs="Times New Roman"/>
          <w:sz w:val="24"/>
          <w:szCs w:val="24"/>
        </w:rPr>
        <w:t>e</w:t>
      </w:r>
      <w:r w:rsidR="00EB61B6">
        <w:rPr>
          <w:rFonts w:ascii="Times New Roman" w:eastAsia="Times New Roman" w:hAnsi="Times New Roman" w:cs="Times New Roman"/>
          <w:sz w:val="24"/>
          <w:szCs w:val="24"/>
        </w:rPr>
        <w:t xml:space="preserve"> i zdatn</w:t>
      </w:r>
      <w:r w:rsidR="00B47461">
        <w:rPr>
          <w:rFonts w:ascii="Times New Roman" w:eastAsia="Times New Roman" w:hAnsi="Times New Roman" w:cs="Times New Roman"/>
          <w:sz w:val="24"/>
          <w:szCs w:val="24"/>
        </w:rPr>
        <w:t>e</w:t>
      </w:r>
      <w:r w:rsidR="00EB61B6">
        <w:rPr>
          <w:rFonts w:ascii="Times New Roman" w:eastAsia="Times New Roman" w:hAnsi="Times New Roman" w:cs="Times New Roman"/>
          <w:sz w:val="24"/>
          <w:szCs w:val="24"/>
        </w:rPr>
        <w:t xml:space="preserve"> do użytkowania. </w:t>
      </w:r>
    </w:p>
    <w:p w14:paraId="7ECEDB68" w14:textId="05EC98B9" w:rsidR="002C3C95" w:rsidRDefault="006F3443">
      <w:pPr>
        <w:widowControl w:val="0"/>
        <w:pBdr>
          <w:top w:val="nil"/>
          <w:left w:val="nil"/>
          <w:bottom w:val="nil"/>
          <w:right w:val="nil"/>
          <w:between w:val="nil"/>
        </w:pBdr>
        <w:spacing w:before="72"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EB61B6">
        <w:rPr>
          <w:rFonts w:ascii="Times New Roman" w:eastAsia="Times New Roman" w:hAnsi="Times New Roman" w:cs="Times New Roman"/>
          <w:sz w:val="24"/>
          <w:szCs w:val="24"/>
        </w:rPr>
        <w:t>. Nie jestem powiązany kapitałowo, ani osobowo</w:t>
      </w:r>
      <w:r w:rsidR="00EB61B6">
        <w:rPr>
          <w:rFonts w:ascii="Times New Roman" w:eastAsia="Times New Roman" w:hAnsi="Times New Roman" w:cs="Times New Roman"/>
          <w:sz w:val="24"/>
          <w:szCs w:val="24"/>
          <w:vertAlign w:val="superscript"/>
        </w:rPr>
        <w:footnoteReference w:id="2"/>
      </w:r>
      <w:r w:rsidR="00EB61B6">
        <w:rPr>
          <w:rFonts w:ascii="Times New Roman" w:eastAsia="Times New Roman" w:hAnsi="Times New Roman" w:cs="Times New Roman"/>
          <w:sz w:val="40"/>
          <w:szCs w:val="40"/>
          <w:vertAlign w:val="superscript"/>
        </w:rPr>
        <w:t xml:space="preserve"> </w:t>
      </w:r>
      <w:r w:rsidR="00EB61B6">
        <w:rPr>
          <w:rFonts w:ascii="Times New Roman" w:eastAsia="Times New Roman" w:hAnsi="Times New Roman" w:cs="Times New Roman"/>
          <w:sz w:val="24"/>
          <w:szCs w:val="24"/>
        </w:rPr>
        <w:t xml:space="preserve">z Metal-Plast Spółka z ograniczoną </w:t>
      </w:r>
      <w:r w:rsidR="00EB61B6">
        <w:rPr>
          <w:rFonts w:ascii="Times New Roman" w:eastAsia="Times New Roman" w:hAnsi="Times New Roman" w:cs="Times New Roman"/>
          <w:sz w:val="24"/>
          <w:szCs w:val="24"/>
        </w:rPr>
        <w:lastRenderedPageBreak/>
        <w:t>odpowiedzialnością</w:t>
      </w:r>
      <w:r w:rsidR="009A51BF">
        <w:rPr>
          <w:rFonts w:ascii="Times New Roman" w:eastAsia="Times New Roman" w:hAnsi="Times New Roman" w:cs="Times New Roman"/>
          <w:sz w:val="24"/>
          <w:szCs w:val="24"/>
        </w:rPr>
        <w:t>.</w:t>
      </w:r>
    </w:p>
    <w:p w14:paraId="60C41C97" w14:textId="45DBC32B" w:rsidR="002C3C95" w:rsidRDefault="006F3443">
      <w:pPr>
        <w:widowControl w:val="0"/>
        <w:pBdr>
          <w:top w:val="nil"/>
          <w:left w:val="nil"/>
          <w:bottom w:val="nil"/>
          <w:right w:val="nil"/>
          <w:between w:val="nil"/>
        </w:pBdr>
        <w:tabs>
          <w:tab w:val="left" w:pos="352"/>
        </w:tabs>
        <w:spacing w:before="2" w:after="0" w:line="276" w:lineRule="auto"/>
        <w:ind w:right="12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EB61B6">
        <w:rPr>
          <w:rFonts w:ascii="Times New Roman" w:eastAsia="Times New Roman" w:hAnsi="Times New Roman" w:cs="Times New Roman"/>
          <w:sz w:val="24"/>
          <w:szCs w:val="24"/>
        </w:rPr>
        <w:t>. Nie posiadam zaległości wobec Zakładu Ubezpieczeń Społecznych i Urzędu Skarbowego oraz nie zostało wobec mnie wszczęte postępowanie o ogłoszenie upadłości</w:t>
      </w:r>
      <w:r w:rsidR="009747F2">
        <w:rPr>
          <w:rFonts w:ascii="Times New Roman" w:eastAsia="Times New Roman" w:hAnsi="Times New Roman" w:cs="Times New Roman"/>
          <w:sz w:val="24"/>
          <w:szCs w:val="24"/>
        </w:rPr>
        <w:t>/</w:t>
      </w:r>
      <w:r w:rsidR="00EB61B6">
        <w:rPr>
          <w:rFonts w:ascii="Times New Roman" w:eastAsia="Times New Roman" w:hAnsi="Times New Roman" w:cs="Times New Roman"/>
          <w:sz w:val="24"/>
          <w:szCs w:val="24"/>
        </w:rPr>
        <w:t>likwidacji.</w:t>
      </w:r>
    </w:p>
    <w:p w14:paraId="5E89B7C7" w14:textId="5B704E09" w:rsidR="002C3C95" w:rsidRDefault="006F3443">
      <w:pPr>
        <w:widowControl w:val="0"/>
        <w:pBdr>
          <w:top w:val="nil"/>
          <w:left w:val="nil"/>
          <w:bottom w:val="nil"/>
          <w:right w:val="nil"/>
          <w:between w:val="nil"/>
        </w:pBdr>
        <w:tabs>
          <w:tab w:val="left" w:pos="335"/>
        </w:tabs>
        <w:spacing w:before="2" w:after="0" w:line="276" w:lineRule="auto"/>
        <w:ind w:right="1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EB61B6">
        <w:rPr>
          <w:rFonts w:ascii="Times New Roman" w:eastAsia="Times New Roman" w:hAnsi="Times New Roman" w:cs="Times New Roman"/>
          <w:sz w:val="24"/>
          <w:szCs w:val="24"/>
        </w:rPr>
        <w:t>. Nie podlegam wykluczeniu z udziału w postępowaniu na podstawie Ustawy z dnia 13 kwietnia 2022r. o szczególnych rozwiązaniach w zakresie przeciwdziałania wspieraniu agresji na Ukrainę oraz służących ochronie bezpieczeństwa narodowego.</w:t>
      </w:r>
    </w:p>
    <w:p w14:paraId="645C2ED9" w14:textId="74B0C4C2" w:rsidR="002C3C95" w:rsidRDefault="006F3443">
      <w:pPr>
        <w:widowControl w:val="0"/>
        <w:pBdr>
          <w:top w:val="nil"/>
          <w:left w:val="nil"/>
          <w:bottom w:val="nil"/>
          <w:right w:val="nil"/>
          <w:between w:val="nil"/>
        </w:pBdr>
        <w:tabs>
          <w:tab w:val="left" w:pos="335"/>
        </w:tabs>
        <w:spacing w:before="2" w:after="0" w:line="276" w:lineRule="auto"/>
        <w:ind w:right="12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EB61B6">
        <w:rPr>
          <w:rFonts w:ascii="Times New Roman" w:eastAsia="Times New Roman" w:hAnsi="Times New Roman" w:cs="Times New Roman"/>
          <w:sz w:val="24"/>
          <w:szCs w:val="24"/>
        </w:rPr>
        <w:t>. Zapoznałem się z klauzulą informacyjną i wyrażam zgodę na przetwarzanie i udostępnianie danych osobowych oraz wszelkich danych zawartych w ofercie w celach przeprowadzenia procedury wyboru Wykonawcy w ramach zamówienia objętego niniejszą ofertą (zgodnie z „Wytycznymi dotyczącymi kwalifikowalności wydatków na lata 2021-2027”), do upublicznienia wyników wyboru w Bazie Konkurencyjności oraz przypadku wyboru mojej oferty w celu zawarcia i wykonania umowy związanej z realizacją przedmiotu zamówienia.</w:t>
      </w:r>
    </w:p>
    <w:p w14:paraId="65C5FB4E" w14:textId="77777777" w:rsidR="002C3C95" w:rsidRDefault="002C3C95">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p w14:paraId="7746D425" w14:textId="77777777" w:rsidR="002C3C95" w:rsidRDefault="00EB61B6">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Jestem świadomy odpowiedzialności karnej za złożenie fałszywego oświadczenia wynikającej z art. 233 § 6 ustawy z dnia 6 czerwca 1997 r. - Kodeks karny.</w:t>
      </w:r>
    </w:p>
    <w:p w14:paraId="73459676" w14:textId="77777777" w:rsidR="002C3C95" w:rsidRDefault="002C3C95">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p w14:paraId="4FAA12FE" w14:textId="77777777" w:rsidR="002C3C95" w:rsidRDefault="002C3C95">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p w14:paraId="4AA78A4A" w14:textId="77777777" w:rsidR="002C3C95" w:rsidRDefault="00EB61B6">
      <w:pPr>
        <w:widowControl w:val="0"/>
        <w:pBdr>
          <w:top w:val="nil"/>
          <w:left w:val="nil"/>
          <w:bottom w:val="nil"/>
          <w:right w:val="nil"/>
          <w:between w:val="nil"/>
        </w:pBdr>
        <w:spacing w:after="0" w:line="276"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Podpis osoby upoważnionej do składania oferty</w:t>
      </w:r>
    </w:p>
    <w:p w14:paraId="187127EE" w14:textId="77777777" w:rsidR="002C3C95" w:rsidRDefault="002C3C95">
      <w:pPr>
        <w:widowControl w:val="0"/>
        <w:pBdr>
          <w:top w:val="nil"/>
          <w:left w:val="nil"/>
          <w:bottom w:val="nil"/>
          <w:right w:val="nil"/>
          <w:between w:val="nil"/>
        </w:pBdr>
        <w:spacing w:after="0" w:line="276" w:lineRule="auto"/>
        <w:jc w:val="right"/>
        <w:rPr>
          <w:rFonts w:ascii="Times New Roman" w:eastAsia="Times New Roman" w:hAnsi="Times New Roman" w:cs="Times New Roman"/>
          <w:sz w:val="24"/>
          <w:szCs w:val="24"/>
        </w:rPr>
      </w:pPr>
    </w:p>
    <w:p w14:paraId="48159048" w14:textId="77777777" w:rsidR="002C3C95" w:rsidRDefault="002C3C95">
      <w:pPr>
        <w:widowControl w:val="0"/>
        <w:pBdr>
          <w:top w:val="nil"/>
          <w:left w:val="nil"/>
          <w:bottom w:val="nil"/>
          <w:right w:val="nil"/>
          <w:between w:val="nil"/>
        </w:pBdr>
        <w:spacing w:after="0" w:line="276" w:lineRule="auto"/>
        <w:jc w:val="right"/>
        <w:rPr>
          <w:rFonts w:ascii="Times New Roman" w:eastAsia="Times New Roman" w:hAnsi="Times New Roman" w:cs="Times New Roman"/>
          <w:sz w:val="24"/>
          <w:szCs w:val="24"/>
        </w:rPr>
      </w:pPr>
    </w:p>
    <w:p w14:paraId="12680211" w14:textId="60AB95C5" w:rsidR="002C3C95" w:rsidRPr="009A51BF" w:rsidRDefault="00EB61B6" w:rsidP="009A51BF">
      <w:pPr>
        <w:widowControl w:val="0"/>
        <w:pBdr>
          <w:top w:val="nil"/>
          <w:left w:val="nil"/>
          <w:bottom w:val="nil"/>
          <w:right w:val="nil"/>
          <w:between w:val="nil"/>
        </w:pBdr>
        <w:spacing w:after="0" w:line="276" w:lineRule="auto"/>
        <w:ind w:left="5191" w:right="110" w:firstLine="506"/>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7B8BF870" w14:textId="75961E8A" w:rsidR="002C3C95" w:rsidRPr="000243C5" w:rsidRDefault="002C3C95" w:rsidP="000243C5">
      <w:pPr>
        <w:rPr>
          <w:b/>
          <w:sz w:val="20"/>
          <w:szCs w:val="20"/>
        </w:rPr>
      </w:pPr>
    </w:p>
    <w:sectPr w:rsidR="002C3C95" w:rsidRPr="000243C5">
      <w:headerReference w:type="default" r:id="rId15"/>
      <w:pgSz w:w="1191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49D41C" w14:textId="77777777" w:rsidR="003F54EB" w:rsidRDefault="003F54EB">
      <w:pPr>
        <w:spacing w:after="0" w:line="240" w:lineRule="auto"/>
      </w:pPr>
      <w:r>
        <w:separator/>
      </w:r>
    </w:p>
  </w:endnote>
  <w:endnote w:type="continuationSeparator" w:id="0">
    <w:p w14:paraId="09C12669" w14:textId="77777777" w:rsidR="003F54EB" w:rsidRDefault="003F54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Times New Roman"/>
    <w:charset w:val="00"/>
    <w:family w:val="auto"/>
    <w:pitch w:val="default"/>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283F9" w14:textId="77777777" w:rsidR="006E0711" w:rsidRDefault="006E0711">
    <w:pPr>
      <w:pBdr>
        <w:top w:val="nil"/>
        <w:left w:val="nil"/>
        <w:bottom w:val="nil"/>
        <w:right w:val="nil"/>
        <w:between w:val="nil"/>
      </w:pBdr>
      <w:tabs>
        <w:tab w:val="center" w:pos="4536"/>
        <w:tab w:val="right" w:pos="9072"/>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D10691">
      <w:rPr>
        <w:noProof/>
        <w:color w:val="000000"/>
      </w:rPr>
      <w:t>4</w:t>
    </w:r>
    <w:r>
      <w:rPr>
        <w:color w:val="000000"/>
      </w:rPr>
      <w:fldChar w:fldCharType="end"/>
    </w:r>
  </w:p>
  <w:p w14:paraId="666DBC80" w14:textId="77777777" w:rsidR="006E0711" w:rsidRDefault="006E0711">
    <w:pPr>
      <w:widowControl w:val="0"/>
      <w:pBdr>
        <w:top w:val="nil"/>
        <w:left w:val="nil"/>
        <w:bottom w:val="nil"/>
        <w:right w:val="nil"/>
        <w:between w:val="nil"/>
      </w:pBdr>
      <w:spacing w:after="0" w:line="14" w:lineRule="auto"/>
      <w:jc w:val="right"/>
      <w:rPr>
        <w:rFonts w:ascii="Tahoma" w:eastAsia="Tahoma" w:hAnsi="Tahoma" w:cs="Tahoma"/>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05AD0A" w14:textId="77777777" w:rsidR="003F54EB" w:rsidRDefault="003F54EB">
      <w:pPr>
        <w:spacing w:after="0" w:line="240" w:lineRule="auto"/>
      </w:pPr>
      <w:r>
        <w:separator/>
      </w:r>
    </w:p>
  </w:footnote>
  <w:footnote w:type="continuationSeparator" w:id="0">
    <w:p w14:paraId="3FA2F837" w14:textId="77777777" w:rsidR="003F54EB" w:rsidRDefault="003F54EB">
      <w:pPr>
        <w:spacing w:after="0" w:line="240" w:lineRule="auto"/>
      </w:pPr>
      <w:r>
        <w:continuationSeparator/>
      </w:r>
    </w:p>
  </w:footnote>
  <w:footnote w:id="1">
    <w:p w14:paraId="2D1309B6" w14:textId="77777777" w:rsidR="006E0711" w:rsidRDefault="006E0711" w:rsidP="00B6664D">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na:</w:t>
      </w:r>
    </w:p>
    <w:p w14:paraId="4E685598" w14:textId="77777777" w:rsidR="006E0711" w:rsidRDefault="006E0711" w:rsidP="00B6664D">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ab/>
        <w:t>uczestniczeniu w spółce jako wspólnik spółki cywilnej lub spółki osobowej;</w:t>
      </w:r>
    </w:p>
    <w:p w14:paraId="13A89731" w14:textId="77777777" w:rsidR="006E0711" w:rsidRDefault="006E0711" w:rsidP="00B6664D">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r>
        <w:rPr>
          <w:rFonts w:ascii="Times New Roman" w:eastAsia="Times New Roman" w:hAnsi="Times New Roman" w:cs="Times New Roman"/>
          <w:color w:val="000000"/>
          <w:sz w:val="20"/>
          <w:szCs w:val="20"/>
        </w:rPr>
        <w:tab/>
        <w:t>posiadaniu udziałów lub co najmniej 10% akcji;</w:t>
      </w:r>
    </w:p>
    <w:p w14:paraId="45BCE6A7" w14:textId="77777777" w:rsidR="006E0711" w:rsidRDefault="006E0711" w:rsidP="00B6664D">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r>
        <w:rPr>
          <w:rFonts w:ascii="Times New Roman" w:eastAsia="Times New Roman" w:hAnsi="Times New Roman" w:cs="Times New Roman"/>
          <w:color w:val="000000"/>
          <w:sz w:val="20"/>
          <w:szCs w:val="20"/>
        </w:rPr>
        <w:tab/>
        <w:t>pełnieniu funkcji członka organu nadzorczego lub zarządzającego, prokurenta, pełnomocnika;</w:t>
      </w:r>
    </w:p>
    <w:p w14:paraId="7AE962D1" w14:textId="77777777" w:rsidR="006E0711" w:rsidRDefault="006E0711" w:rsidP="00B6664D">
      <w:pPr>
        <w:widowControl w:val="0"/>
        <w:pBdr>
          <w:top w:val="nil"/>
          <w:left w:val="nil"/>
          <w:bottom w:val="nil"/>
          <w:right w:val="nil"/>
          <w:between w:val="nil"/>
        </w:pBdr>
        <w:spacing w:after="0" w:line="240" w:lineRule="auto"/>
        <w:rPr>
          <w:rFonts w:ascii="Tahoma" w:eastAsia="Tahoma" w:hAnsi="Tahoma" w:cs="Tahoma"/>
          <w:color w:val="000000"/>
          <w:sz w:val="20"/>
          <w:szCs w:val="20"/>
        </w:rPr>
      </w:pPr>
      <w:r>
        <w:rPr>
          <w:rFonts w:ascii="Times New Roman" w:eastAsia="Times New Roman" w:hAnsi="Times New Roman" w:cs="Times New Roman"/>
          <w:color w:val="000000"/>
          <w:sz w:val="20"/>
          <w:szCs w:val="20"/>
        </w:rPr>
        <w:t>4)</w:t>
      </w:r>
      <w:r>
        <w:rPr>
          <w:rFonts w:ascii="Times New Roman" w:eastAsia="Times New Roman" w:hAnsi="Times New Roman" w:cs="Times New Roman"/>
          <w:color w:val="000000"/>
          <w:sz w:val="20"/>
          <w:szCs w:val="20"/>
        </w:rPr>
        <w:tab/>
        <w:t>pozostawaniu w takim stosunku prawnym lub faktycznym, który może budzić uzasadnione wątpliwości, co do bezstronności w wyborze wykonawcy, w szczególności pozostawanie w związku małżeńskim, w stosunku pokrewieństwa lub powinowactwa w linii prostej, pokrewieństwa lub powinowactwa w linii bocznej do drugiego stopnia lub w stosunku przysposobienia, opieki lub kurateli</w:t>
      </w:r>
      <w:r>
        <w:rPr>
          <w:rFonts w:ascii="Tahoma" w:eastAsia="Tahoma" w:hAnsi="Tahoma" w:cs="Tahoma"/>
          <w:color w:val="000000"/>
          <w:sz w:val="20"/>
          <w:szCs w:val="20"/>
        </w:rPr>
        <w:t>.</w:t>
      </w:r>
    </w:p>
  </w:footnote>
  <w:footnote w:id="2">
    <w:p w14:paraId="4F68BCAB" w14:textId="77777777" w:rsidR="006E0711" w:rsidRDefault="006E0711">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ahoma" w:eastAsia="Tahoma" w:hAnsi="Tahoma" w:cs="Tahoma"/>
          <w:color w:val="000000"/>
          <w:sz w:val="20"/>
          <w:szCs w:val="20"/>
        </w:rPr>
        <w:t xml:space="preserve"> </w:t>
      </w:r>
      <w:r>
        <w:rPr>
          <w:rFonts w:ascii="Times New Roman" w:eastAsia="Times New Roman" w:hAnsi="Times New Roman" w:cs="Times New Roman"/>
          <w:color w:val="000000"/>
          <w:sz w:val="20"/>
          <w:szCs w:val="20"/>
        </w:rPr>
        <w:t>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na:</w:t>
      </w:r>
    </w:p>
    <w:p w14:paraId="001AD194" w14:textId="77777777" w:rsidR="006E0711" w:rsidRDefault="006E0711">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r>
        <w:rPr>
          <w:rFonts w:ascii="Times New Roman" w:eastAsia="Times New Roman" w:hAnsi="Times New Roman" w:cs="Times New Roman"/>
          <w:color w:val="000000"/>
          <w:sz w:val="20"/>
          <w:szCs w:val="20"/>
        </w:rPr>
        <w:tab/>
        <w:t>uczestniczeniu w spółce jako wspólnik spółki cywilnej lub spółki osobowej;</w:t>
      </w:r>
    </w:p>
    <w:p w14:paraId="1FE6CBFF" w14:textId="77777777" w:rsidR="006E0711" w:rsidRDefault="006E0711">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r>
        <w:rPr>
          <w:rFonts w:ascii="Times New Roman" w:eastAsia="Times New Roman" w:hAnsi="Times New Roman" w:cs="Times New Roman"/>
          <w:color w:val="000000"/>
          <w:sz w:val="20"/>
          <w:szCs w:val="20"/>
        </w:rPr>
        <w:tab/>
        <w:t>posiadaniu udziałów lub co najmniej 10 % akcji;</w:t>
      </w:r>
    </w:p>
    <w:p w14:paraId="742CB613" w14:textId="77777777" w:rsidR="006E0711" w:rsidRDefault="006E0711">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r>
        <w:rPr>
          <w:rFonts w:ascii="Times New Roman" w:eastAsia="Times New Roman" w:hAnsi="Times New Roman" w:cs="Times New Roman"/>
          <w:color w:val="000000"/>
          <w:sz w:val="20"/>
          <w:szCs w:val="20"/>
        </w:rPr>
        <w:tab/>
        <w:t>pełnieniu funkcji członka organu nadzorczego lub zarządzającego, prokurenta, pełnomocnika;</w:t>
      </w:r>
    </w:p>
    <w:p w14:paraId="7251E738" w14:textId="77777777" w:rsidR="006E0711" w:rsidRDefault="006E0711">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r>
        <w:rPr>
          <w:rFonts w:ascii="Times New Roman" w:eastAsia="Times New Roman" w:hAnsi="Times New Roman" w:cs="Times New Roman"/>
          <w:color w:val="000000"/>
          <w:sz w:val="20"/>
          <w:szCs w:val="20"/>
        </w:rPr>
        <w:tab/>
        <w:t>pozostawaniu w takim stosunku prawnym lub faktycznym, który może budzić uzasadnione wątpliwości, co do bezstronności w wyborze wykonawcy, w szczególności pozostawanie w związku małżeńskim, w stosunku pokrewieństwa lub powinowactwa w linii prostej, pokrewieństwa lub powinowactwa w linii bocznej do drugiego stopnia lub w stosunku przysposobienia, opieki lub kurateli.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21FD9" w14:textId="77777777" w:rsidR="006E0711" w:rsidRDefault="006E0711">
    <w:pPr>
      <w:pBdr>
        <w:top w:val="nil"/>
        <w:left w:val="nil"/>
        <w:bottom w:val="nil"/>
        <w:right w:val="nil"/>
        <w:between w:val="nil"/>
      </w:pBdr>
      <w:tabs>
        <w:tab w:val="center" w:pos="4536"/>
        <w:tab w:val="right" w:pos="9072"/>
      </w:tabs>
      <w:spacing w:after="0" w:line="240" w:lineRule="auto"/>
      <w:rPr>
        <w:color w:val="000000"/>
      </w:rPr>
    </w:pPr>
    <w:r>
      <w:rPr>
        <w:noProof/>
      </w:rPr>
      <w:drawing>
        <wp:anchor distT="0" distB="0" distL="114300" distR="114300" simplePos="0" relativeHeight="251658240" behindDoc="0" locked="0" layoutInCell="1" hidden="0" allowOverlap="1" wp14:anchorId="5F02FE5A" wp14:editId="10E49EC9">
          <wp:simplePos x="0" y="0"/>
          <wp:positionH relativeFrom="column">
            <wp:posOffset>-199876</wp:posOffset>
          </wp:positionH>
          <wp:positionV relativeFrom="paragraph">
            <wp:posOffset>15687</wp:posOffset>
          </wp:positionV>
          <wp:extent cx="6530340" cy="691515"/>
          <wp:effectExtent l="0" t="0" r="0" b="0"/>
          <wp:wrapTopAndBottom distT="0" distB="0"/>
          <wp:docPr id="162957599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530340" cy="691515"/>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FF48A" w14:textId="77777777" w:rsidR="006E0711" w:rsidRDefault="006E0711">
    <w:pPr>
      <w:pBdr>
        <w:top w:val="nil"/>
        <w:left w:val="nil"/>
        <w:bottom w:val="nil"/>
        <w:right w:val="nil"/>
        <w:between w:val="nil"/>
      </w:pBdr>
      <w:tabs>
        <w:tab w:val="center" w:pos="4536"/>
        <w:tab w:val="right" w:pos="9072"/>
      </w:tabs>
      <w:spacing w:after="0" w:line="240" w:lineRule="auto"/>
      <w:rPr>
        <w:color w:val="000000"/>
      </w:rPr>
    </w:pPr>
    <w:r>
      <w:rPr>
        <w:noProof/>
      </w:rPr>
      <w:drawing>
        <wp:anchor distT="0" distB="0" distL="114300" distR="114300" simplePos="0" relativeHeight="251659264" behindDoc="0" locked="0" layoutInCell="1" hidden="0" allowOverlap="1" wp14:anchorId="2DAC4190" wp14:editId="445C0229">
          <wp:simplePos x="0" y="0"/>
          <wp:positionH relativeFrom="column">
            <wp:posOffset>-251206</wp:posOffset>
          </wp:positionH>
          <wp:positionV relativeFrom="paragraph">
            <wp:posOffset>55837</wp:posOffset>
          </wp:positionV>
          <wp:extent cx="6530340" cy="691515"/>
          <wp:effectExtent l="0" t="0" r="0" b="0"/>
          <wp:wrapTopAndBottom distT="0" distB="0"/>
          <wp:docPr id="162957599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530340" cy="69151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72043"/>
    <w:multiLevelType w:val="multilevel"/>
    <w:tmpl w:val="CA3A9872"/>
    <w:lvl w:ilvl="0">
      <w:start w:val="1"/>
      <w:numFmt w:val="bullet"/>
      <w:lvlText w:val="●"/>
      <w:lvlJc w:val="left"/>
      <w:pPr>
        <w:ind w:left="502" w:hanging="360"/>
      </w:pPr>
      <w:rPr>
        <w:rFonts w:ascii="Noto Sans Symbols" w:eastAsia="Noto Sans Symbols" w:hAnsi="Noto Sans Symbols" w:cs="Noto Sans Symbols"/>
        <w:b w:val="0"/>
        <w:i w:val="0"/>
        <w:sz w:val="20"/>
        <w:szCs w:val="2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06981BDA"/>
    <w:multiLevelType w:val="multilevel"/>
    <w:tmpl w:val="82AA3AA8"/>
    <w:lvl w:ilvl="0">
      <w:start w:val="1"/>
      <w:numFmt w:val="decimal"/>
      <w:lvlText w:val="%1."/>
      <w:lvlJc w:val="left"/>
      <w:pPr>
        <w:ind w:left="118" w:hanging="720"/>
      </w:pPr>
      <w:rPr>
        <w:rFonts w:ascii="Tahoma" w:eastAsia="Tahoma" w:hAnsi="Tahoma" w:cs="Tahoma"/>
        <w:b w:val="0"/>
        <w:i w:val="0"/>
        <w:sz w:val="19"/>
        <w:szCs w:val="19"/>
      </w:rPr>
    </w:lvl>
    <w:lvl w:ilvl="1">
      <w:start w:val="1"/>
      <w:numFmt w:val="lowerLetter"/>
      <w:lvlText w:val="%2)"/>
      <w:lvlJc w:val="left"/>
      <w:pPr>
        <w:ind w:left="838" w:hanging="720"/>
      </w:pPr>
      <w:rPr>
        <w:rFonts w:ascii="Tahoma" w:eastAsia="Tahoma" w:hAnsi="Tahoma" w:cs="Tahoma"/>
        <w:b w:val="0"/>
        <w:i w:val="0"/>
        <w:sz w:val="19"/>
        <w:szCs w:val="19"/>
      </w:rPr>
    </w:lvl>
    <w:lvl w:ilvl="2">
      <w:numFmt w:val="bullet"/>
      <w:lvlText w:val="•"/>
      <w:lvlJc w:val="left"/>
      <w:pPr>
        <w:ind w:left="1780" w:hanging="720"/>
      </w:pPr>
    </w:lvl>
    <w:lvl w:ilvl="3">
      <w:numFmt w:val="bullet"/>
      <w:lvlText w:val="•"/>
      <w:lvlJc w:val="left"/>
      <w:pPr>
        <w:ind w:left="2721" w:hanging="718"/>
      </w:pPr>
    </w:lvl>
    <w:lvl w:ilvl="4">
      <w:numFmt w:val="bullet"/>
      <w:lvlText w:val="•"/>
      <w:lvlJc w:val="left"/>
      <w:pPr>
        <w:ind w:left="3662" w:hanging="720"/>
      </w:pPr>
    </w:lvl>
    <w:lvl w:ilvl="5">
      <w:numFmt w:val="bullet"/>
      <w:lvlText w:val="•"/>
      <w:lvlJc w:val="left"/>
      <w:pPr>
        <w:ind w:left="4602" w:hanging="720"/>
      </w:pPr>
    </w:lvl>
    <w:lvl w:ilvl="6">
      <w:numFmt w:val="bullet"/>
      <w:lvlText w:val="•"/>
      <w:lvlJc w:val="left"/>
      <w:pPr>
        <w:ind w:left="5543" w:hanging="720"/>
      </w:pPr>
    </w:lvl>
    <w:lvl w:ilvl="7">
      <w:numFmt w:val="bullet"/>
      <w:lvlText w:val="•"/>
      <w:lvlJc w:val="left"/>
      <w:pPr>
        <w:ind w:left="6484" w:hanging="720"/>
      </w:pPr>
    </w:lvl>
    <w:lvl w:ilvl="8">
      <w:numFmt w:val="bullet"/>
      <w:lvlText w:val="•"/>
      <w:lvlJc w:val="left"/>
      <w:pPr>
        <w:ind w:left="7424" w:hanging="720"/>
      </w:pPr>
    </w:lvl>
  </w:abstractNum>
  <w:abstractNum w:abstractNumId="2" w15:restartNumberingAfterBreak="0">
    <w:nsid w:val="07A73408"/>
    <w:multiLevelType w:val="hybridMultilevel"/>
    <w:tmpl w:val="83FE30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BFD0D50"/>
    <w:multiLevelType w:val="hybridMultilevel"/>
    <w:tmpl w:val="AE0201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4360A2E"/>
    <w:multiLevelType w:val="multilevel"/>
    <w:tmpl w:val="8A4C15C8"/>
    <w:lvl w:ilvl="0">
      <w:start w:val="1"/>
      <w:numFmt w:val="decimal"/>
      <w:pStyle w:val="Bullet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70F1393"/>
    <w:multiLevelType w:val="hybridMultilevel"/>
    <w:tmpl w:val="466E5EC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2AD039E2"/>
    <w:multiLevelType w:val="hybridMultilevel"/>
    <w:tmpl w:val="85F8DD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BAC3334"/>
    <w:multiLevelType w:val="multilevel"/>
    <w:tmpl w:val="0F9C2800"/>
    <w:lvl w:ilvl="0">
      <w:start w:val="1"/>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D15135A"/>
    <w:multiLevelType w:val="hybridMultilevel"/>
    <w:tmpl w:val="8042F9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145323A"/>
    <w:multiLevelType w:val="hybridMultilevel"/>
    <w:tmpl w:val="3FA2B59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476D6C3A"/>
    <w:multiLevelType w:val="multilevel"/>
    <w:tmpl w:val="52AE57A0"/>
    <w:lvl w:ilvl="0">
      <w:start w:val="1"/>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D061C10"/>
    <w:multiLevelType w:val="multilevel"/>
    <w:tmpl w:val="6EE6E0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DE75FED"/>
    <w:multiLevelType w:val="multilevel"/>
    <w:tmpl w:val="BDD08122"/>
    <w:lvl w:ilvl="0">
      <w:start w:val="1"/>
      <w:numFmt w:val="bullet"/>
      <w:lvlText w:val="●"/>
      <w:lvlJc w:val="left"/>
      <w:pPr>
        <w:ind w:left="502" w:hanging="360"/>
      </w:pPr>
      <w:rPr>
        <w:rFonts w:ascii="Noto Sans Symbols" w:eastAsia="Noto Sans Symbols" w:hAnsi="Noto Sans Symbols" w:cs="Noto Sans Symbols"/>
        <w:b w:val="0"/>
        <w:i w:val="0"/>
        <w:sz w:val="20"/>
        <w:szCs w:val="2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 w15:restartNumberingAfterBreak="0">
    <w:nsid w:val="56582886"/>
    <w:multiLevelType w:val="multilevel"/>
    <w:tmpl w:val="B852BD46"/>
    <w:lvl w:ilvl="0">
      <w:start w:val="1"/>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A8E50F6"/>
    <w:multiLevelType w:val="multilevel"/>
    <w:tmpl w:val="43207A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5AAC53C6"/>
    <w:multiLevelType w:val="multilevel"/>
    <w:tmpl w:val="33944300"/>
    <w:lvl w:ilvl="0">
      <w:numFmt w:val="bullet"/>
      <w:lvlText w:val="-"/>
      <w:lvlJc w:val="left"/>
      <w:pPr>
        <w:ind w:left="675" w:hanging="120"/>
      </w:pPr>
      <w:rPr>
        <w:rFonts w:ascii="Tahoma" w:eastAsia="Tahoma" w:hAnsi="Tahoma" w:cs="Tahoma"/>
        <w:b w:val="0"/>
        <w:i w:val="0"/>
        <w:sz w:val="20"/>
        <w:szCs w:val="20"/>
      </w:rPr>
    </w:lvl>
    <w:lvl w:ilvl="1">
      <w:numFmt w:val="bullet"/>
      <w:lvlText w:val="•"/>
      <w:lvlJc w:val="left"/>
      <w:pPr>
        <w:ind w:left="1542" w:hanging="120"/>
      </w:pPr>
    </w:lvl>
    <w:lvl w:ilvl="2">
      <w:numFmt w:val="bullet"/>
      <w:lvlText w:val="•"/>
      <w:lvlJc w:val="left"/>
      <w:pPr>
        <w:ind w:left="2405" w:hanging="120"/>
      </w:pPr>
    </w:lvl>
    <w:lvl w:ilvl="3">
      <w:numFmt w:val="bullet"/>
      <w:lvlText w:val="•"/>
      <w:lvlJc w:val="left"/>
      <w:pPr>
        <w:ind w:left="3267" w:hanging="120"/>
      </w:pPr>
    </w:lvl>
    <w:lvl w:ilvl="4">
      <w:numFmt w:val="bullet"/>
      <w:lvlText w:val="•"/>
      <w:lvlJc w:val="left"/>
      <w:pPr>
        <w:ind w:left="4130" w:hanging="120"/>
      </w:pPr>
    </w:lvl>
    <w:lvl w:ilvl="5">
      <w:numFmt w:val="bullet"/>
      <w:lvlText w:val="•"/>
      <w:lvlJc w:val="left"/>
      <w:pPr>
        <w:ind w:left="4993" w:hanging="120"/>
      </w:pPr>
    </w:lvl>
    <w:lvl w:ilvl="6">
      <w:numFmt w:val="bullet"/>
      <w:lvlText w:val="•"/>
      <w:lvlJc w:val="left"/>
      <w:pPr>
        <w:ind w:left="5855" w:hanging="120"/>
      </w:pPr>
    </w:lvl>
    <w:lvl w:ilvl="7">
      <w:numFmt w:val="bullet"/>
      <w:lvlText w:val="•"/>
      <w:lvlJc w:val="left"/>
      <w:pPr>
        <w:ind w:left="6718" w:hanging="120"/>
      </w:pPr>
    </w:lvl>
    <w:lvl w:ilvl="8">
      <w:numFmt w:val="bullet"/>
      <w:lvlText w:val="•"/>
      <w:lvlJc w:val="left"/>
      <w:pPr>
        <w:ind w:left="7581" w:hanging="120"/>
      </w:pPr>
    </w:lvl>
  </w:abstractNum>
  <w:abstractNum w:abstractNumId="16" w15:restartNumberingAfterBreak="0">
    <w:nsid w:val="6214746A"/>
    <w:multiLevelType w:val="multilevel"/>
    <w:tmpl w:val="B756EBE4"/>
    <w:lvl w:ilvl="0">
      <w:numFmt w:val="bullet"/>
      <w:lvlText w:val="●"/>
      <w:lvlJc w:val="left"/>
      <w:pPr>
        <w:ind w:left="838" w:hanging="720"/>
      </w:pPr>
      <w:rPr>
        <w:rFonts w:ascii="Helvetica Neue" w:eastAsia="Helvetica Neue" w:hAnsi="Helvetica Neue" w:cs="Helvetica Neue"/>
        <w:b w:val="0"/>
        <w:i w:val="0"/>
        <w:sz w:val="19"/>
        <w:szCs w:val="19"/>
      </w:rPr>
    </w:lvl>
    <w:lvl w:ilvl="1">
      <w:numFmt w:val="bullet"/>
      <w:lvlText w:val="•"/>
      <w:lvlJc w:val="left"/>
      <w:pPr>
        <w:ind w:left="1686" w:hanging="720"/>
      </w:pPr>
    </w:lvl>
    <w:lvl w:ilvl="2">
      <w:numFmt w:val="bullet"/>
      <w:lvlText w:val="•"/>
      <w:lvlJc w:val="left"/>
      <w:pPr>
        <w:ind w:left="2533" w:hanging="720"/>
      </w:pPr>
    </w:lvl>
    <w:lvl w:ilvl="3">
      <w:numFmt w:val="bullet"/>
      <w:lvlText w:val="•"/>
      <w:lvlJc w:val="left"/>
      <w:pPr>
        <w:ind w:left="3379" w:hanging="720"/>
      </w:pPr>
    </w:lvl>
    <w:lvl w:ilvl="4">
      <w:numFmt w:val="bullet"/>
      <w:lvlText w:val="•"/>
      <w:lvlJc w:val="left"/>
      <w:pPr>
        <w:ind w:left="4226" w:hanging="720"/>
      </w:pPr>
    </w:lvl>
    <w:lvl w:ilvl="5">
      <w:numFmt w:val="bullet"/>
      <w:lvlText w:val="•"/>
      <w:lvlJc w:val="left"/>
      <w:pPr>
        <w:ind w:left="5073" w:hanging="720"/>
      </w:pPr>
    </w:lvl>
    <w:lvl w:ilvl="6">
      <w:numFmt w:val="bullet"/>
      <w:lvlText w:val="•"/>
      <w:lvlJc w:val="left"/>
      <w:pPr>
        <w:ind w:left="5919" w:hanging="720"/>
      </w:pPr>
    </w:lvl>
    <w:lvl w:ilvl="7">
      <w:numFmt w:val="bullet"/>
      <w:lvlText w:val="•"/>
      <w:lvlJc w:val="left"/>
      <w:pPr>
        <w:ind w:left="6766" w:hanging="720"/>
      </w:pPr>
    </w:lvl>
    <w:lvl w:ilvl="8">
      <w:numFmt w:val="bullet"/>
      <w:lvlText w:val="•"/>
      <w:lvlJc w:val="left"/>
      <w:pPr>
        <w:ind w:left="7613" w:hanging="720"/>
      </w:pPr>
    </w:lvl>
  </w:abstractNum>
  <w:abstractNum w:abstractNumId="17" w15:restartNumberingAfterBreak="0">
    <w:nsid w:val="75C6110E"/>
    <w:multiLevelType w:val="hybridMultilevel"/>
    <w:tmpl w:val="83D62AE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78D00543"/>
    <w:multiLevelType w:val="hybridMultilevel"/>
    <w:tmpl w:val="F9024B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55453822">
    <w:abstractNumId w:val="13"/>
  </w:num>
  <w:num w:numId="2" w16cid:durableId="361978402">
    <w:abstractNumId w:val="12"/>
  </w:num>
  <w:num w:numId="3" w16cid:durableId="569854691">
    <w:abstractNumId w:val="11"/>
  </w:num>
  <w:num w:numId="4" w16cid:durableId="1591424367">
    <w:abstractNumId w:val="0"/>
  </w:num>
  <w:num w:numId="5" w16cid:durableId="193999619">
    <w:abstractNumId w:val="14"/>
  </w:num>
  <w:num w:numId="6" w16cid:durableId="1146817176">
    <w:abstractNumId w:val="1"/>
  </w:num>
  <w:num w:numId="7" w16cid:durableId="1007056406">
    <w:abstractNumId w:val="15"/>
  </w:num>
  <w:num w:numId="8" w16cid:durableId="1993097621">
    <w:abstractNumId w:val="16"/>
  </w:num>
  <w:num w:numId="9" w16cid:durableId="1789544611">
    <w:abstractNumId w:val="4"/>
  </w:num>
  <w:num w:numId="10" w16cid:durableId="63571395">
    <w:abstractNumId w:val="17"/>
  </w:num>
  <w:num w:numId="11" w16cid:durableId="162163389">
    <w:abstractNumId w:val="17"/>
  </w:num>
  <w:num w:numId="12" w16cid:durableId="1643971843">
    <w:abstractNumId w:val="3"/>
  </w:num>
  <w:num w:numId="13" w16cid:durableId="1452898813">
    <w:abstractNumId w:val="7"/>
  </w:num>
  <w:num w:numId="14" w16cid:durableId="1859155256">
    <w:abstractNumId w:val="10"/>
  </w:num>
  <w:num w:numId="15" w16cid:durableId="1708024698">
    <w:abstractNumId w:val="9"/>
  </w:num>
  <w:num w:numId="16" w16cid:durableId="1937785528">
    <w:abstractNumId w:val="2"/>
  </w:num>
  <w:num w:numId="17" w16cid:durableId="549733260">
    <w:abstractNumId w:val="18"/>
  </w:num>
  <w:num w:numId="18" w16cid:durableId="1652103031">
    <w:abstractNumId w:val="5"/>
  </w:num>
  <w:num w:numId="19" w16cid:durableId="185946739">
    <w:abstractNumId w:val="6"/>
  </w:num>
  <w:num w:numId="20" w16cid:durableId="2601839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C95"/>
    <w:rsid w:val="00005608"/>
    <w:rsid w:val="00013A44"/>
    <w:rsid w:val="000243C5"/>
    <w:rsid w:val="00037998"/>
    <w:rsid w:val="00040FAA"/>
    <w:rsid w:val="00045B0B"/>
    <w:rsid w:val="00051A3F"/>
    <w:rsid w:val="0008312B"/>
    <w:rsid w:val="00085B64"/>
    <w:rsid w:val="000B0055"/>
    <w:rsid w:val="000C3072"/>
    <w:rsid w:val="000D075C"/>
    <w:rsid w:val="000E49F3"/>
    <w:rsid w:val="000E6178"/>
    <w:rsid w:val="000F630E"/>
    <w:rsid w:val="00102CEE"/>
    <w:rsid w:val="00116724"/>
    <w:rsid w:val="00123889"/>
    <w:rsid w:val="0012482B"/>
    <w:rsid w:val="00147DAB"/>
    <w:rsid w:val="00151BCA"/>
    <w:rsid w:val="001753E7"/>
    <w:rsid w:val="001B740D"/>
    <w:rsid w:val="001C33CA"/>
    <w:rsid w:val="001E234A"/>
    <w:rsid w:val="001F37F4"/>
    <w:rsid w:val="002243A6"/>
    <w:rsid w:val="0023654E"/>
    <w:rsid w:val="00246D05"/>
    <w:rsid w:val="0025712E"/>
    <w:rsid w:val="002720D9"/>
    <w:rsid w:val="002C1A4B"/>
    <w:rsid w:val="002C3C95"/>
    <w:rsid w:val="002E49B4"/>
    <w:rsid w:val="002F0B6A"/>
    <w:rsid w:val="002F705F"/>
    <w:rsid w:val="003048AD"/>
    <w:rsid w:val="003119EA"/>
    <w:rsid w:val="00326D41"/>
    <w:rsid w:val="00327535"/>
    <w:rsid w:val="003B0C62"/>
    <w:rsid w:val="003C2509"/>
    <w:rsid w:val="003D5059"/>
    <w:rsid w:val="003D76E7"/>
    <w:rsid w:val="003F4A9E"/>
    <w:rsid w:val="003F54EB"/>
    <w:rsid w:val="003F7712"/>
    <w:rsid w:val="00401F6D"/>
    <w:rsid w:val="00403651"/>
    <w:rsid w:val="00406B68"/>
    <w:rsid w:val="00422D7D"/>
    <w:rsid w:val="00424100"/>
    <w:rsid w:val="00424A96"/>
    <w:rsid w:val="00443104"/>
    <w:rsid w:val="00457F30"/>
    <w:rsid w:val="00473C3C"/>
    <w:rsid w:val="004E1769"/>
    <w:rsid w:val="00504544"/>
    <w:rsid w:val="00526DAF"/>
    <w:rsid w:val="0055616C"/>
    <w:rsid w:val="0058169F"/>
    <w:rsid w:val="0059191F"/>
    <w:rsid w:val="00597F40"/>
    <w:rsid w:val="005A72CF"/>
    <w:rsid w:val="005C3E40"/>
    <w:rsid w:val="005C4010"/>
    <w:rsid w:val="005F7B7A"/>
    <w:rsid w:val="0060778F"/>
    <w:rsid w:val="00642D40"/>
    <w:rsid w:val="00643D6B"/>
    <w:rsid w:val="0065089B"/>
    <w:rsid w:val="0065697C"/>
    <w:rsid w:val="00684BCA"/>
    <w:rsid w:val="006A1DDE"/>
    <w:rsid w:val="006C3667"/>
    <w:rsid w:val="006C76B6"/>
    <w:rsid w:val="006E0711"/>
    <w:rsid w:val="006E0F4C"/>
    <w:rsid w:val="006E50F2"/>
    <w:rsid w:val="006F3443"/>
    <w:rsid w:val="0071145F"/>
    <w:rsid w:val="007209CD"/>
    <w:rsid w:val="007320A2"/>
    <w:rsid w:val="00732CD0"/>
    <w:rsid w:val="00735837"/>
    <w:rsid w:val="00746ED9"/>
    <w:rsid w:val="007A3169"/>
    <w:rsid w:val="007D2F07"/>
    <w:rsid w:val="00840AAD"/>
    <w:rsid w:val="00854B80"/>
    <w:rsid w:val="00860094"/>
    <w:rsid w:val="008623F5"/>
    <w:rsid w:val="0089048D"/>
    <w:rsid w:val="008A0374"/>
    <w:rsid w:val="008D176E"/>
    <w:rsid w:val="00905B81"/>
    <w:rsid w:val="0093126A"/>
    <w:rsid w:val="00956141"/>
    <w:rsid w:val="00972B76"/>
    <w:rsid w:val="009747F2"/>
    <w:rsid w:val="009753D7"/>
    <w:rsid w:val="00996B5A"/>
    <w:rsid w:val="009A095F"/>
    <w:rsid w:val="009A35ED"/>
    <w:rsid w:val="009A51BF"/>
    <w:rsid w:val="009C4158"/>
    <w:rsid w:val="009D3CA9"/>
    <w:rsid w:val="009F2BC0"/>
    <w:rsid w:val="009F6518"/>
    <w:rsid w:val="00A027C2"/>
    <w:rsid w:val="00A06545"/>
    <w:rsid w:val="00A07D1D"/>
    <w:rsid w:val="00A157DE"/>
    <w:rsid w:val="00A24350"/>
    <w:rsid w:val="00A349F3"/>
    <w:rsid w:val="00A35A73"/>
    <w:rsid w:val="00A36A01"/>
    <w:rsid w:val="00A37902"/>
    <w:rsid w:val="00A53D86"/>
    <w:rsid w:val="00A727D1"/>
    <w:rsid w:val="00AE194E"/>
    <w:rsid w:val="00AE61DE"/>
    <w:rsid w:val="00AF2FFE"/>
    <w:rsid w:val="00AF3BDD"/>
    <w:rsid w:val="00B261B1"/>
    <w:rsid w:val="00B35C63"/>
    <w:rsid w:val="00B37C6A"/>
    <w:rsid w:val="00B47461"/>
    <w:rsid w:val="00B6664D"/>
    <w:rsid w:val="00B71D6C"/>
    <w:rsid w:val="00B9077C"/>
    <w:rsid w:val="00BC7998"/>
    <w:rsid w:val="00BD1D84"/>
    <w:rsid w:val="00BE6E5D"/>
    <w:rsid w:val="00BF32C7"/>
    <w:rsid w:val="00C0292E"/>
    <w:rsid w:val="00C239D7"/>
    <w:rsid w:val="00C70499"/>
    <w:rsid w:val="00C7157C"/>
    <w:rsid w:val="00C778A3"/>
    <w:rsid w:val="00C8026F"/>
    <w:rsid w:val="00C84890"/>
    <w:rsid w:val="00C903B0"/>
    <w:rsid w:val="00C943E6"/>
    <w:rsid w:val="00CC3E27"/>
    <w:rsid w:val="00CD70E7"/>
    <w:rsid w:val="00D10691"/>
    <w:rsid w:val="00D12F61"/>
    <w:rsid w:val="00D40031"/>
    <w:rsid w:val="00D600DF"/>
    <w:rsid w:val="00D70138"/>
    <w:rsid w:val="00D817E0"/>
    <w:rsid w:val="00D82F26"/>
    <w:rsid w:val="00D96C9F"/>
    <w:rsid w:val="00DB317E"/>
    <w:rsid w:val="00DB6EB6"/>
    <w:rsid w:val="00DE0335"/>
    <w:rsid w:val="00DE0B70"/>
    <w:rsid w:val="00E0115C"/>
    <w:rsid w:val="00E2012E"/>
    <w:rsid w:val="00E21369"/>
    <w:rsid w:val="00E935F7"/>
    <w:rsid w:val="00EA5925"/>
    <w:rsid w:val="00EA751F"/>
    <w:rsid w:val="00EB61B6"/>
    <w:rsid w:val="00EC0FD6"/>
    <w:rsid w:val="00EF5277"/>
    <w:rsid w:val="00F07B9A"/>
    <w:rsid w:val="00F1265B"/>
    <w:rsid w:val="00F14D8C"/>
    <w:rsid w:val="00F62338"/>
    <w:rsid w:val="00F62FA8"/>
    <w:rsid w:val="00F64D83"/>
    <w:rsid w:val="00F7692F"/>
    <w:rsid w:val="00F844EE"/>
    <w:rsid w:val="00F959DE"/>
    <w:rsid w:val="00FA032E"/>
    <w:rsid w:val="00FA701E"/>
    <w:rsid w:val="00FB6611"/>
    <w:rsid w:val="00FC2BF7"/>
    <w:rsid w:val="00FC502E"/>
    <w:rsid w:val="00FE03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C05E7"/>
  <w15:docId w15:val="{9BDA5064-471E-42FD-8BF6-F319B321F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Nagwek">
    <w:name w:val="header"/>
    <w:basedOn w:val="Normalny"/>
    <w:link w:val="NagwekZnak"/>
    <w:uiPriority w:val="99"/>
    <w:unhideWhenUsed/>
    <w:rsid w:val="008758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7584D"/>
  </w:style>
  <w:style w:type="paragraph" w:styleId="Stopka">
    <w:name w:val="footer"/>
    <w:basedOn w:val="Normalny"/>
    <w:link w:val="StopkaZnak"/>
    <w:uiPriority w:val="99"/>
    <w:unhideWhenUsed/>
    <w:rsid w:val="008758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7584D"/>
  </w:style>
  <w:style w:type="paragraph" w:styleId="Akapitzlist">
    <w:name w:val="List Paragraph"/>
    <w:basedOn w:val="Normalny"/>
    <w:uiPriority w:val="34"/>
    <w:qFormat/>
    <w:rsid w:val="00B52701"/>
    <w:pPr>
      <w:ind w:left="720"/>
      <w:contextualSpacing/>
    </w:pPr>
  </w:style>
  <w:style w:type="table" w:customStyle="1" w:styleId="TableNormal1">
    <w:name w:val="Table Normal"/>
    <w:uiPriority w:val="2"/>
    <w:semiHidden/>
    <w:unhideWhenUsed/>
    <w:qFormat/>
    <w:rsid w:val="002073D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2073D6"/>
    <w:pPr>
      <w:widowControl w:val="0"/>
      <w:autoSpaceDE w:val="0"/>
      <w:autoSpaceDN w:val="0"/>
      <w:spacing w:before="37" w:after="0" w:line="240" w:lineRule="auto"/>
      <w:ind w:left="118"/>
    </w:pPr>
    <w:rPr>
      <w:rFonts w:ascii="Tahoma" w:eastAsia="Tahoma" w:hAnsi="Tahoma" w:cs="Tahoma"/>
      <w:sz w:val="20"/>
      <w:szCs w:val="20"/>
    </w:rPr>
  </w:style>
  <w:style w:type="character" w:customStyle="1" w:styleId="TekstpodstawowyZnak">
    <w:name w:val="Tekst podstawowy Znak"/>
    <w:basedOn w:val="Domylnaczcionkaakapitu"/>
    <w:link w:val="Tekstpodstawowy"/>
    <w:uiPriority w:val="1"/>
    <w:rsid w:val="002073D6"/>
    <w:rPr>
      <w:rFonts w:ascii="Tahoma" w:eastAsia="Tahoma" w:hAnsi="Tahoma" w:cs="Tahoma"/>
      <w:kern w:val="0"/>
      <w:sz w:val="20"/>
      <w:szCs w:val="20"/>
    </w:rPr>
  </w:style>
  <w:style w:type="paragraph" w:customStyle="1" w:styleId="TableParagraph">
    <w:name w:val="Table Paragraph"/>
    <w:basedOn w:val="Normalny"/>
    <w:uiPriority w:val="1"/>
    <w:qFormat/>
    <w:rsid w:val="002073D6"/>
    <w:pPr>
      <w:widowControl w:val="0"/>
      <w:autoSpaceDE w:val="0"/>
      <w:autoSpaceDN w:val="0"/>
      <w:spacing w:after="0" w:line="240" w:lineRule="auto"/>
    </w:pPr>
    <w:rPr>
      <w:rFonts w:ascii="Tahoma" w:eastAsia="Tahoma" w:hAnsi="Tahoma" w:cs="Tahoma"/>
    </w:rPr>
  </w:style>
  <w:style w:type="paragraph" w:styleId="Tekstprzypisudolnego">
    <w:name w:val="footnote text"/>
    <w:basedOn w:val="Normalny"/>
    <w:link w:val="TekstprzypisudolnegoZnak"/>
    <w:uiPriority w:val="99"/>
    <w:semiHidden/>
    <w:unhideWhenUsed/>
    <w:rsid w:val="002073D6"/>
    <w:pPr>
      <w:widowControl w:val="0"/>
      <w:autoSpaceDE w:val="0"/>
      <w:autoSpaceDN w:val="0"/>
      <w:spacing w:after="0" w:line="240" w:lineRule="auto"/>
    </w:pPr>
    <w:rPr>
      <w:rFonts w:ascii="Tahoma" w:eastAsia="Tahoma" w:hAnsi="Tahoma" w:cs="Tahoma"/>
      <w:sz w:val="20"/>
      <w:szCs w:val="20"/>
    </w:rPr>
  </w:style>
  <w:style w:type="character" w:customStyle="1" w:styleId="TekstprzypisudolnegoZnak">
    <w:name w:val="Tekst przypisu dolnego Znak"/>
    <w:basedOn w:val="Domylnaczcionkaakapitu"/>
    <w:link w:val="Tekstprzypisudolnego"/>
    <w:uiPriority w:val="99"/>
    <w:semiHidden/>
    <w:rsid w:val="002073D6"/>
    <w:rPr>
      <w:rFonts w:ascii="Tahoma" w:eastAsia="Tahoma" w:hAnsi="Tahoma" w:cs="Tahoma"/>
      <w:kern w:val="0"/>
      <w:sz w:val="20"/>
      <w:szCs w:val="20"/>
    </w:rPr>
  </w:style>
  <w:style w:type="character" w:styleId="Odwoanieprzypisudolnego">
    <w:name w:val="footnote reference"/>
    <w:basedOn w:val="Domylnaczcionkaakapitu"/>
    <w:uiPriority w:val="99"/>
    <w:semiHidden/>
    <w:unhideWhenUsed/>
    <w:rsid w:val="002073D6"/>
    <w:rPr>
      <w:vertAlign w:val="superscript"/>
    </w:rPr>
  </w:style>
  <w:style w:type="character" w:customStyle="1" w:styleId="tl8wme">
    <w:name w:val="tl8wme"/>
    <w:basedOn w:val="Domylnaczcionkaakapitu"/>
    <w:rsid w:val="00E6104A"/>
  </w:style>
  <w:style w:type="paragraph" w:customStyle="1" w:styleId="Bullet2">
    <w:name w:val="Bullet 2"/>
    <w:basedOn w:val="Normalny"/>
    <w:rsid w:val="000A1FF2"/>
    <w:pPr>
      <w:numPr>
        <w:numId w:val="9"/>
      </w:numPr>
      <w:spacing w:before="20" w:after="60" w:line="252" w:lineRule="auto"/>
      <w:jc w:val="both"/>
    </w:pPr>
    <w:rPr>
      <w:rFonts w:eastAsia="Times New Roman" w:cs="Times New Roman"/>
      <w:szCs w:val="20"/>
      <w:lang w:val="en-US"/>
    </w:rPr>
  </w:style>
  <w:style w:type="paragraph" w:customStyle="1" w:styleId="Default">
    <w:name w:val="Default"/>
    <w:qFormat/>
    <w:rsid w:val="000A1FF2"/>
    <w:pPr>
      <w:suppressAutoHyphens/>
      <w:spacing w:after="0" w:line="240" w:lineRule="auto"/>
    </w:pPr>
    <w:rPr>
      <w:color w:val="000000"/>
      <w:sz w:val="24"/>
      <w:szCs w:val="24"/>
    </w:rPr>
  </w:style>
  <w:style w:type="character" w:styleId="Hipercze">
    <w:name w:val="Hyperlink"/>
    <w:basedOn w:val="Domylnaczcionkaakapitu"/>
    <w:uiPriority w:val="99"/>
    <w:unhideWhenUsed/>
    <w:rsid w:val="000A1FF2"/>
    <w:rPr>
      <w:color w:val="0563C1" w:themeColor="hyperlink"/>
      <w:u w:val="single"/>
    </w:rPr>
  </w:style>
  <w:style w:type="character" w:customStyle="1" w:styleId="Nierozpoznanawzmianka1">
    <w:name w:val="Nierozpoznana wzmianka1"/>
    <w:basedOn w:val="Domylnaczcionkaakapitu"/>
    <w:uiPriority w:val="99"/>
    <w:semiHidden/>
    <w:unhideWhenUsed/>
    <w:rsid w:val="000A1FF2"/>
    <w:rPr>
      <w:color w:val="605E5C"/>
      <w:shd w:val="clear" w:color="auto" w:fill="E1DFDD"/>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paragraph" w:styleId="Tekstprzypisukocowego">
    <w:name w:val="endnote text"/>
    <w:basedOn w:val="Normalny"/>
    <w:link w:val="TekstprzypisukocowegoZnak"/>
    <w:uiPriority w:val="99"/>
    <w:semiHidden/>
    <w:unhideWhenUsed/>
    <w:rsid w:val="0016028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6028B"/>
    <w:rPr>
      <w:sz w:val="20"/>
      <w:szCs w:val="20"/>
    </w:rPr>
  </w:style>
  <w:style w:type="character" w:styleId="Odwoanieprzypisukocowego">
    <w:name w:val="endnote reference"/>
    <w:basedOn w:val="Domylnaczcionkaakapitu"/>
    <w:uiPriority w:val="99"/>
    <w:semiHidden/>
    <w:unhideWhenUsed/>
    <w:rsid w:val="0016028B"/>
    <w:rPr>
      <w:vertAlign w:val="superscript"/>
    </w:rPr>
  </w:style>
  <w:style w:type="character" w:customStyle="1" w:styleId="Nierozpoznanawzmianka2">
    <w:name w:val="Nierozpoznana wzmianka2"/>
    <w:basedOn w:val="Domylnaczcionkaakapitu"/>
    <w:uiPriority w:val="99"/>
    <w:semiHidden/>
    <w:unhideWhenUsed/>
    <w:rsid w:val="00066603"/>
    <w:rPr>
      <w:color w:val="605E5C"/>
      <w:shd w:val="clear" w:color="auto" w:fill="E1DFDD"/>
    </w:rPr>
  </w:style>
  <w:style w:type="character" w:styleId="Odwoaniedokomentarza">
    <w:name w:val="annotation reference"/>
    <w:basedOn w:val="Domylnaczcionkaakapitu"/>
    <w:uiPriority w:val="99"/>
    <w:semiHidden/>
    <w:unhideWhenUsed/>
    <w:rsid w:val="000C3072"/>
    <w:rPr>
      <w:sz w:val="16"/>
      <w:szCs w:val="16"/>
    </w:rPr>
  </w:style>
  <w:style w:type="paragraph" w:styleId="Tekstkomentarza">
    <w:name w:val="annotation text"/>
    <w:basedOn w:val="Normalny"/>
    <w:link w:val="TekstkomentarzaZnak"/>
    <w:uiPriority w:val="99"/>
    <w:unhideWhenUsed/>
    <w:rsid w:val="000C3072"/>
    <w:pPr>
      <w:spacing w:line="240" w:lineRule="auto"/>
    </w:pPr>
    <w:rPr>
      <w:sz w:val="20"/>
      <w:szCs w:val="20"/>
    </w:rPr>
  </w:style>
  <w:style w:type="character" w:customStyle="1" w:styleId="TekstkomentarzaZnak">
    <w:name w:val="Tekst komentarza Znak"/>
    <w:basedOn w:val="Domylnaczcionkaakapitu"/>
    <w:link w:val="Tekstkomentarza"/>
    <w:uiPriority w:val="99"/>
    <w:rsid w:val="000C3072"/>
    <w:rPr>
      <w:sz w:val="20"/>
      <w:szCs w:val="20"/>
    </w:rPr>
  </w:style>
  <w:style w:type="paragraph" w:styleId="Tematkomentarza">
    <w:name w:val="annotation subject"/>
    <w:basedOn w:val="Tekstkomentarza"/>
    <w:next w:val="Tekstkomentarza"/>
    <w:link w:val="TematkomentarzaZnak"/>
    <w:uiPriority w:val="99"/>
    <w:semiHidden/>
    <w:unhideWhenUsed/>
    <w:rsid w:val="000C3072"/>
    <w:rPr>
      <w:b/>
      <w:bCs/>
    </w:rPr>
  </w:style>
  <w:style w:type="character" w:customStyle="1" w:styleId="TematkomentarzaZnak">
    <w:name w:val="Temat komentarza Znak"/>
    <w:basedOn w:val="TekstkomentarzaZnak"/>
    <w:link w:val="Tematkomentarza"/>
    <w:uiPriority w:val="99"/>
    <w:semiHidden/>
    <w:rsid w:val="000C3072"/>
    <w:rPr>
      <w:b/>
      <w:bCs/>
      <w:sz w:val="20"/>
      <w:szCs w:val="20"/>
    </w:rPr>
  </w:style>
  <w:style w:type="paragraph" w:styleId="Tekstdymka">
    <w:name w:val="Balloon Text"/>
    <w:basedOn w:val="Normalny"/>
    <w:link w:val="TekstdymkaZnak"/>
    <w:uiPriority w:val="99"/>
    <w:semiHidden/>
    <w:unhideWhenUsed/>
    <w:rsid w:val="00642D4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42D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bazakonkurencyjnosci.funduszeeuropejskie.gov.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zakonkurencyjnosci.funduszeeuropejskie.gov.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www.bazakonkurencyjnosci.funduszeeuropejskie.gov.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8YFVyYr+MhLVfwsXoZS+E+3ahQ==">CgMxLjAyCGguZ2pkZ3hzOAByITE2bjlnT3VEUmItMEtUUEtWX2RTam5oLTdYc05FbFMwTg==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305</TotalTime>
  <Pages>13</Pages>
  <Words>3121</Words>
  <Characters>18731</Characters>
  <Application>Microsoft Office Word</Application>
  <DocSecurity>0</DocSecurity>
  <Lines>156</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Z&amp;P</dc:creator>
  <cp:lastModifiedBy>Piotr W</cp:lastModifiedBy>
  <cp:revision>18</cp:revision>
  <dcterms:created xsi:type="dcterms:W3CDTF">2025-11-06T13:26:00Z</dcterms:created>
  <dcterms:modified xsi:type="dcterms:W3CDTF">2025-11-07T14:58:00Z</dcterms:modified>
</cp:coreProperties>
</file>